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D76C" w14:textId="6605D782" w:rsidR="00A55F80" w:rsidRDefault="00B277C8" w:rsidP="00C27547">
      <w:pPr>
        <w:pStyle w:val="Heading3"/>
        <w:pBdr>
          <w:top w:val="none" w:sz="0" w:space="0" w:color="auto"/>
          <w:bottom w:val="none" w:sz="0" w:space="0" w:color="auto"/>
        </w:pBdr>
        <w:rPr>
          <w:rStyle w:val="company"/>
          <w:rFonts w:cs="Arial"/>
          <w:color w:val="000000"/>
        </w:rPr>
      </w:pPr>
      <w:r>
        <w:rPr>
          <w:rFonts w:cs="Arial"/>
          <w:iCs/>
          <w:color w:val="000000"/>
        </w:rPr>
        <w:t>Michael Barnes</w:t>
      </w:r>
      <w:r w:rsidR="008C6084" w:rsidRPr="008C6084">
        <w:rPr>
          <w:rFonts w:cs="Arial"/>
          <w:iCs/>
          <w:color w:val="000000"/>
        </w:rPr>
        <w:t xml:space="preserve">                                </w:t>
      </w:r>
    </w:p>
    <w:p w14:paraId="058E0FFF" w14:textId="26B04F7E" w:rsidR="002E7BA4" w:rsidRPr="00FD1EB0" w:rsidRDefault="00B277C8" w:rsidP="00C27547">
      <w:pPr>
        <w:pBdr>
          <w:top w:val="single" w:sz="4" w:space="1" w:color="auto"/>
        </w:pBdr>
        <w:spacing w:after="0" w:line="240" w:lineRule="auto"/>
        <w:jc w:val="center"/>
        <w:rPr>
          <w:rFonts w:ascii="Book Antiqua" w:eastAsia="MS Mincho" w:hAnsi="Book Antiqua"/>
          <w:sz w:val="20"/>
          <w:szCs w:val="20"/>
        </w:rPr>
      </w:pPr>
      <w:r w:rsidRPr="00B277C8">
        <w:rPr>
          <w:rFonts w:ascii="Book Antiqua" w:hAnsi="Book Antiqua" w:cs="Arial"/>
          <w:sz w:val="20"/>
          <w:szCs w:val="20"/>
        </w:rPr>
        <w:t>Jonesville, L</w:t>
      </w:r>
      <w:r>
        <w:rPr>
          <w:rFonts w:ascii="Book Antiqua" w:hAnsi="Book Antiqua" w:cs="Arial"/>
          <w:sz w:val="20"/>
          <w:szCs w:val="20"/>
        </w:rPr>
        <w:t>A</w:t>
      </w:r>
      <w:r w:rsidRPr="00B277C8">
        <w:rPr>
          <w:rFonts w:ascii="Book Antiqua" w:hAnsi="Book Antiqua" w:cs="Arial"/>
          <w:sz w:val="20"/>
          <w:szCs w:val="20"/>
        </w:rPr>
        <w:t xml:space="preserve"> 71343 </w:t>
      </w:r>
      <w:r w:rsidR="00B76F9D" w:rsidRPr="00FD1EB0">
        <w:rPr>
          <w:rFonts w:ascii="Book Antiqua" w:eastAsia="MS Mincho" w:hAnsi="Book Antiqua"/>
          <w:sz w:val="20"/>
          <w:szCs w:val="20"/>
        </w:rPr>
        <w:t xml:space="preserve">| </w:t>
      </w:r>
      <w:r w:rsidR="00B76F9D" w:rsidRPr="001F0EA4">
        <w:rPr>
          <w:rFonts w:ascii="Book Antiqua" w:eastAsia="MS Mincho" w:hAnsi="Book Antiqua"/>
          <w:sz w:val="20"/>
          <w:szCs w:val="20"/>
        </w:rPr>
        <w:t>(</w:t>
      </w:r>
      <w:r>
        <w:rPr>
          <w:rFonts w:ascii="Book Antiqua" w:eastAsia="MS Mincho" w:hAnsi="Book Antiqua"/>
          <w:sz w:val="20"/>
          <w:szCs w:val="20"/>
        </w:rPr>
        <w:t xml:space="preserve">318) </w:t>
      </w:r>
      <w:r w:rsidRPr="00B277C8">
        <w:rPr>
          <w:rFonts w:ascii="Book Antiqua" w:eastAsia="MS Mincho" w:hAnsi="Book Antiqua"/>
          <w:sz w:val="20"/>
          <w:szCs w:val="20"/>
        </w:rPr>
        <w:t>339-6825</w:t>
      </w:r>
    </w:p>
    <w:p w14:paraId="62F3CFF7" w14:textId="4EF2071C" w:rsidR="002276A1" w:rsidRDefault="00F26876" w:rsidP="008C6084">
      <w:pPr>
        <w:pBdr>
          <w:top w:val="single" w:sz="4" w:space="1" w:color="auto"/>
        </w:pBd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hyperlink r:id="rId8" w:history="1">
        <w:r w:rsidR="00B277C8" w:rsidRPr="00B277C8">
          <w:rPr>
            <w:rFonts w:ascii="Book Antiqua" w:hAnsi="Book Antiqua" w:cs="Arial"/>
            <w:sz w:val="20"/>
            <w:szCs w:val="20"/>
          </w:rPr>
          <w:t>mikebarnes_96@yahoo.com</w:t>
        </w:r>
      </w:hyperlink>
      <w:r w:rsidR="00B307BE" w:rsidRPr="00B277C8">
        <w:t xml:space="preserve"> </w:t>
      </w:r>
    </w:p>
    <w:p w14:paraId="7A870C17" w14:textId="1C91D89A" w:rsidR="00A55F80" w:rsidRPr="0093080E" w:rsidRDefault="00B277C8" w:rsidP="00C27547">
      <w:pPr>
        <w:pStyle w:val="Heading5"/>
        <w:tabs>
          <w:tab w:val="right" w:pos="8820"/>
        </w:tabs>
        <w:spacing w:before="240"/>
        <w:rPr>
          <w:rFonts w:ascii="Book Antiqua" w:hAnsi="Book Antiqua"/>
          <w:smallCaps/>
          <w:szCs w:val="28"/>
        </w:rPr>
      </w:pPr>
      <w:r>
        <w:rPr>
          <w:rFonts w:ascii="Book Antiqua" w:hAnsi="Book Antiqua"/>
          <w:smallCaps/>
          <w:szCs w:val="28"/>
        </w:rPr>
        <w:t>Chief Electrician/Supervisor</w:t>
      </w:r>
    </w:p>
    <w:p w14:paraId="533A4413" w14:textId="200864E3" w:rsidR="001A6723" w:rsidRPr="001A6723" w:rsidRDefault="000C6B0A" w:rsidP="001A6723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>Equipment Maintenance</w:t>
      </w:r>
      <w:r w:rsidR="00A55F80" w:rsidRPr="0093080E">
        <w:rPr>
          <w:rFonts w:ascii="Book Antiqua" w:hAnsi="Book Antiqua"/>
          <w:b/>
        </w:rPr>
        <w:t xml:space="preserve"> | </w:t>
      </w:r>
      <w:r>
        <w:rPr>
          <w:rFonts w:ascii="Book Antiqua" w:hAnsi="Book Antiqua"/>
          <w:b/>
        </w:rPr>
        <w:t>Quality Standards</w:t>
      </w:r>
      <w:r w:rsidR="00A55F80" w:rsidRPr="0093080E">
        <w:rPr>
          <w:rFonts w:ascii="Book Antiqua" w:hAnsi="Book Antiqua"/>
          <w:b/>
        </w:rPr>
        <w:t xml:space="preserve"> | </w:t>
      </w:r>
      <w:r>
        <w:rPr>
          <w:rFonts w:ascii="Book Antiqua" w:hAnsi="Book Antiqua"/>
          <w:b/>
        </w:rPr>
        <w:t>Personnel Supervision</w:t>
      </w:r>
    </w:p>
    <w:bookmarkEnd w:id="0"/>
    <w:p w14:paraId="39B99102" w14:textId="27C33B7C" w:rsidR="00B277C8" w:rsidRPr="00B277C8" w:rsidRDefault="00A1485E" w:rsidP="00B277C8">
      <w:pPr>
        <w:pStyle w:val="BodyText"/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Dynamic </w:t>
      </w:r>
      <w:r w:rsidR="00D641FB">
        <w:rPr>
          <w:sz w:val="21"/>
          <w:szCs w:val="21"/>
        </w:rPr>
        <w:t xml:space="preserve">and </w:t>
      </w:r>
      <w:r w:rsidR="00B277C8">
        <w:rPr>
          <w:sz w:val="21"/>
          <w:szCs w:val="21"/>
        </w:rPr>
        <w:t>results-focused</w:t>
      </w:r>
      <w:r w:rsidR="00D641FB">
        <w:rPr>
          <w:sz w:val="21"/>
          <w:szCs w:val="21"/>
        </w:rPr>
        <w:t xml:space="preserve"> </w:t>
      </w:r>
      <w:r w:rsidR="00B277C8">
        <w:rPr>
          <w:sz w:val="21"/>
          <w:szCs w:val="21"/>
        </w:rPr>
        <w:t>chief electrician/supervisor</w:t>
      </w:r>
      <w:r w:rsidR="00D641FB">
        <w:rPr>
          <w:sz w:val="21"/>
          <w:szCs w:val="21"/>
        </w:rPr>
        <w:t xml:space="preserve"> with expertise in </w:t>
      </w:r>
      <w:r w:rsidR="00B277C8">
        <w:rPr>
          <w:sz w:val="21"/>
          <w:szCs w:val="21"/>
        </w:rPr>
        <w:t>international deep-water oil and gas exploration</w:t>
      </w:r>
      <w:r w:rsidR="00947D2E" w:rsidRPr="00947D2E">
        <w:rPr>
          <w:sz w:val="21"/>
          <w:szCs w:val="21"/>
        </w:rPr>
        <w:t xml:space="preserve">. </w:t>
      </w:r>
      <w:r w:rsidR="00D641FB">
        <w:rPr>
          <w:sz w:val="21"/>
          <w:szCs w:val="21"/>
        </w:rPr>
        <w:t xml:space="preserve">Highly skilled at </w:t>
      </w:r>
      <w:r w:rsidR="00B277C8">
        <w:rPr>
          <w:sz w:val="21"/>
          <w:szCs w:val="21"/>
        </w:rPr>
        <w:t>completing</w:t>
      </w:r>
      <w:r w:rsidR="00B277C8" w:rsidRPr="00B277C8">
        <w:rPr>
          <w:sz w:val="21"/>
          <w:szCs w:val="21"/>
        </w:rPr>
        <w:t xml:space="preserve"> </w:t>
      </w:r>
      <w:r w:rsidR="00B277C8">
        <w:rPr>
          <w:sz w:val="21"/>
          <w:szCs w:val="21"/>
        </w:rPr>
        <w:t xml:space="preserve">electrical work for </w:t>
      </w:r>
      <w:r w:rsidR="00B277C8" w:rsidRPr="00B277C8">
        <w:rPr>
          <w:sz w:val="21"/>
          <w:szCs w:val="21"/>
        </w:rPr>
        <w:t>well</w:t>
      </w:r>
      <w:r w:rsidR="00B277C8">
        <w:rPr>
          <w:sz w:val="21"/>
          <w:szCs w:val="21"/>
        </w:rPr>
        <w:t>-</w:t>
      </w:r>
      <w:r w:rsidR="00B277C8" w:rsidRPr="00B277C8">
        <w:rPr>
          <w:sz w:val="21"/>
          <w:szCs w:val="21"/>
        </w:rPr>
        <w:t xml:space="preserve">drilling projects </w:t>
      </w:r>
      <w:r w:rsidR="00B277C8">
        <w:rPr>
          <w:sz w:val="21"/>
          <w:szCs w:val="21"/>
        </w:rPr>
        <w:t xml:space="preserve">around the world </w:t>
      </w:r>
      <w:r w:rsidR="00B277C8" w:rsidRPr="00B277C8">
        <w:rPr>
          <w:sz w:val="21"/>
          <w:szCs w:val="21"/>
        </w:rPr>
        <w:t xml:space="preserve">on time and within budget. Seek to benefit major oil and gas drilling </w:t>
      </w:r>
      <w:r w:rsidR="000C6B0A">
        <w:rPr>
          <w:sz w:val="21"/>
          <w:szCs w:val="21"/>
        </w:rPr>
        <w:t>company</w:t>
      </w:r>
      <w:r w:rsidR="00B277C8" w:rsidRPr="00B277C8">
        <w:rPr>
          <w:sz w:val="21"/>
          <w:szCs w:val="21"/>
        </w:rPr>
        <w:t xml:space="preserve"> by </w:t>
      </w:r>
      <w:r w:rsidR="000C6B0A">
        <w:rPr>
          <w:sz w:val="21"/>
          <w:szCs w:val="21"/>
        </w:rPr>
        <w:t>maintaining electrical equipment</w:t>
      </w:r>
      <w:r w:rsidR="00B277C8" w:rsidRPr="00B277C8">
        <w:rPr>
          <w:sz w:val="21"/>
          <w:szCs w:val="21"/>
        </w:rPr>
        <w:t xml:space="preserve">, efficiently and effectively managing </w:t>
      </w:r>
      <w:r w:rsidR="002F512D">
        <w:rPr>
          <w:sz w:val="21"/>
          <w:szCs w:val="21"/>
        </w:rPr>
        <w:t>personnel</w:t>
      </w:r>
      <w:r w:rsidR="00B277C8" w:rsidRPr="00B277C8">
        <w:rPr>
          <w:sz w:val="21"/>
          <w:szCs w:val="21"/>
        </w:rPr>
        <w:t xml:space="preserve">, and </w:t>
      </w:r>
      <w:r w:rsidR="000C6B0A">
        <w:rPr>
          <w:sz w:val="21"/>
          <w:szCs w:val="21"/>
        </w:rPr>
        <w:t>sustaining</w:t>
      </w:r>
      <w:r w:rsidR="00B277C8" w:rsidRPr="00B277C8">
        <w:rPr>
          <w:sz w:val="21"/>
          <w:szCs w:val="21"/>
        </w:rPr>
        <w:t xml:space="preserve"> quality control </w:t>
      </w:r>
      <w:r w:rsidR="002F512D">
        <w:rPr>
          <w:sz w:val="21"/>
          <w:szCs w:val="21"/>
        </w:rPr>
        <w:t>operations</w:t>
      </w:r>
      <w:r w:rsidR="00B277C8" w:rsidRPr="00B277C8">
        <w:rPr>
          <w:sz w:val="21"/>
          <w:szCs w:val="21"/>
        </w:rPr>
        <w:t xml:space="preserve">. </w:t>
      </w:r>
    </w:p>
    <w:p w14:paraId="41E9A05D" w14:textId="43C45142" w:rsidR="00722F5B" w:rsidRPr="00C27547" w:rsidRDefault="00722F5B" w:rsidP="00C27547">
      <w:pPr>
        <w:pStyle w:val="BodyText"/>
        <w:spacing w:before="120" w:after="120"/>
        <w:rPr>
          <w:sz w:val="21"/>
          <w:szCs w:val="21"/>
        </w:rPr>
      </w:pPr>
    </w:p>
    <w:tbl>
      <w:tblPr>
        <w:tblW w:w="5176" w:type="pct"/>
        <w:tblLook w:val="04A0" w:firstRow="1" w:lastRow="0" w:firstColumn="1" w:lastColumn="0" w:noHBand="0" w:noVBand="1"/>
      </w:tblPr>
      <w:tblGrid>
        <w:gridCol w:w="3192"/>
        <w:gridCol w:w="3529"/>
        <w:gridCol w:w="3192"/>
      </w:tblGrid>
      <w:tr w:rsidR="007F1669" w:rsidRPr="005B42B2" w14:paraId="09614E07" w14:textId="77777777" w:rsidTr="000C6B0A">
        <w:tc>
          <w:tcPr>
            <w:tcW w:w="1610" w:type="pct"/>
          </w:tcPr>
          <w:p w14:paraId="29306675" w14:textId="16787EA3" w:rsidR="001F0EA4" w:rsidRDefault="000C6B0A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Generator Maintenance</w:t>
            </w:r>
          </w:p>
          <w:p w14:paraId="37FF1A10" w14:textId="3A62945C" w:rsidR="00751034" w:rsidRDefault="000C6B0A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Drilling Drive Maintenance</w:t>
            </w:r>
          </w:p>
          <w:p w14:paraId="042E9470" w14:textId="0EEC9D4E" w:rsidR="007F1669" w:rsidRPr="000C6B0A" w:rsidRDefault="000C6B0A" w:rsidP="000C6B0A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Konigsberg Maintenance</w:t>
            </w:r>
          </w:p>
        </w:tc>
        <w:tc>
          <w:tcPr>
            <w:tcW w:w="1780" w:type="pct"/>
          </w:tcPr>
          <w:p w14:paraId="063D3A1D" w14:textId="04A787B6" w:rsidR="001A6723" w:rsidRPr="0034196E" w:rsidRDefault="000C6B0A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Quality Standards</w:t>
            </w:r>
            <w:r w:rsidR="00947D2E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1A6723" w:rsidRPr="0034196E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14:paraId="297BC850" w14:textId="07F76520" w:rsidR="009F3275" w:rsidRDefault="000C6B0A" w:rsidP="009F327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Crane Maintenance</w:t>
            </w:r>
          </w:p>
          <w:p w14:paraId="6D54F96F" w14:textId="6F018B24" w:rsidR="00430B4C" w:rsidRPr="000C6B0A" w:rsidRDefault="000C6B0A" w:rsidP="000C6B0A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HVAC Systems Maintenance </w:t>
            </w:r>
          </w:p>
        </w:tc>
        <w:tc>
          <w:tcPr>
            <w:tcW w:w="1610" w:type="pct"/>
          </w:tcPr>
          <w:p w14:paraId="4CCA844B" w14:textId="2B783BA3" w:rsidR="009F3275" w:rsidRDefault="000C6B0A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Personnel Supervision</w:t>
            </w:r>
            <w:r w:rsidR="00947D2E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9F3275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14:paraId="46CF7C27" w14:textId="624CC95C" w:rsidR="001A6723" w:rsidRDefault="00751034" w:rsidP="009F3275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Communication Skills</w:t>
            </w:r>
          </w:p>
          <w:p w14:paraId="35FEC1E5" w14:textId="4F43E6EC" w:rsidR="00751034" w:rsidRPr="000C6B0A" w:rsidRDefault="000C6B0A" w:rsidP="000C6B0A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Troubleshooting</w:t>
            </w:r>
          </w:p>
        </w:tc>
      </w:tr>
    </w:tbl>
    <w:p w14:paraId="74FB223B" w14:textId="77777777" w:rsidR="00A55F80" w:rsidRPr="00CF169D" w:rsidRDefault="00A55F80" w:rsidP="00C27547">
      <w:pPr>
        <w:pStyle w:val="Heading1"/>
        <w:spacing w:before="240" w:after="120"/>
        <w:rPr>
          <w:szCs w:val="20"/>
        </w:rPr>
      </w:pPr>
      <w:r w:rsidRPr="00CF169D">
        <w:rPr>
          <w:szCs w:val="20"/>
        </w:rPr>
        <w:t>Professional Experience</w:t>
      </w:r>
    </w:p>
    <w:p w14:paraId="615D1A68" w14:textId="2313EF1D" w:rsidR="00A55F80" w:rsidRPr="00FD1EB0" w:rsidRDefault="00837DF7" w:rsidP="00B448CC">
      <w:pPr>
        <w:tabs>
          <w:tab w:val="right" w:pos="10800"/>
        </w:tabs>
        <w:spacing w:before="24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PACIFIC DRILLING</w:t>
      </w:r>
      <w:r w:rsidR="003A0CD7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sz w:val="21"/>
          <w:szCs w:val="21"/>
        </w:rPr>
        <w:t>6</w:t>
      </w:r>
      <w:r w:rsidRPr="00837DF7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Generation DP Drillship</w:t>
      </w:r>
      <w:r w:rsidR="00A55F80" w:rsidRPr="00FD1EB0">
        <w:rPr>
          <w:rFonts w:ascii="Book Antiqua" w:eastAsia="Times New Roman" w:hAnsi="Book Antiqua" w:cs="Book Antiqua"/>
          <w:sz w:val="21"/>
          <w:szCs w:val="21"/>
        </w:rPr>
        <w:tab/>
      </w:r>
      <w:r w:rsidR="00C13929">
        <w:rPr>
          <w:rFonts w:ascii="Book Antiqua" w:eastAsia="Times New Roman" w:hAnsi="Book Antiqua" w:cs="Book Antiqua"/>
          <w:sz w:val="21"/>
          <w:szCs w:val="21"/>
        </w:rPr>
        <w:t>2013</w:t>
      </w:r>
      <w:r w:rsidR="00A55F80" w:rsidRPr="00FD1EB0">
        <w:rPr>
          <w:rFonts w:ascii="Book Antiqua" w:eastAsia="Times New Roman" w:hAnsi="Book Antiqua" w:cs="Book Antiqua"/>
          <w:sz w:val="21"/>
          <w:szCs w:val="21"/>
        </w:rPr>
        <w:t xml:space="preserve"> – </w:t>
      </w:r>
      <w:r w:rsidR="00C13929">
        <w:rPr>
          <w:rFonts w:ascii="Book Antiqua" w:eastAsia="Times New Roman" w:hAnsi="Book Antiqua" w:cs="Book Antiqua"/>
          <w:sz w:val="21"/>
          <w:szCs w:val="21"/>
        </w:rPr>
        <w:t>2016</w:t>
      </w:r>
    </w:p>
    <w:p w14:paraId="4BCAF40D" w14:textId="32E59F72" w:rsidR="00A55F80" w:rsidRDefault="00837DF7" w:rsidP="00C27547">
      <w:pPr>
        <w:spacing w:after="0" w:line="240" w:lineRule="auto"/>
        <w:rPr>
          <w:rFonts w:ascii="Book Antiqua" w:eastAsia="Times New Roman" w:hAnsi="Book Antiqua" w:cs="Book Antiqua"/>
          <w:b/>
          <w:i/>
          <w:sz w:val="21"/>
          <w:szCs w:val="21"/>
        </w:rPr>
      </w:pPr>
      <w:r>
        <w:rPr>
          <w:rFonts w:ascii="Book Antiqua" w:eastAsia="Times New Roman" w:hAnsi="Book Antiqua" w:cs="Book Antiqua"/>
          <w:b/>
          <w:i/>
          <w:sz w:val="21"/>
          <w:szCs w:val="21"/>
        </w:rPr>
        <w:t>Chief Electrician</w:t>
      </w:r>
    </w:p>
    <w:p w14:paraId="23C90651" w14:textId="2B5AF761" w:rsidR="00FB7189" w:rsidRDefault="00CB2131" w:rsidP="00CB2131">
      <w:pPr>
        <w:spacing w:before="60" w:after="0" w:line="240" w:lineRule="auto"/>
        <w:rPr>
          <w:rFonts w:cs="Book Antiqua"/>
          <w:sz w:val="21"/>
          <w:szCs w:val="21"/>
        </w:rPr>
      </w:pPr>
      <w:r>
        <w:rPr>
          <w:rFonts w:ascii="Book Antiqua" w:eastAsia="Times New Roman" w:hAnsi="Book Antiqua" w:cs="Book Antiqua"/>
          <w:sz w:val="21"/>
          <w:szCs w:val="21"/>
        </w:rPr>
        <w:t>Troubleshot and maintained all electrical equipment for 6</w:t>
      </w:r>
      <w:r w:rsidRPr="00CB2131">
        <w:rPr>
          <w:rFonts w:ascii="Book Antiqua" w:eastAsia="Times New Roman" w:hAnsi="Book Antiqua" w:cs="Book Antiqua"/>
          <w:sz w:val="21"/>
          <w:szCs w:val="21"/>
          <w:vertAlign w:val="superscript"/>
        </w:rPr>
        <w:t>th</w:t>
      </w:r>
      <w:r>
        <w:rPr>
          <w:rFonts w:ascii="Book Antiqua" w:eastAsia="Times New Roman" w:hAnsi="Book Antiqua" w:cs="Book Antiqua"/>
          <w:sz w:val="21"/>
          <w:szCs w:val="21"/>
        </w:rPr>
        <w:t xml:space="preserve"> generation drillship, including 11 </w:t>
      </w:r>
      <w:proofErr w:type="gramStart"/>
      <w:r>
        <w:rPr>
          <w:rFonts w:ascii="Book Antiqua" w:eastAsia="Times New Roman" w:hAnsi="Book Antiqua" w:cs="Book Antiqua"/>
          <w:sz w:val="21"/>
          <w:szCs w:val="21"/>
        </w:rPr>
        <w:t>kv</w:t>
      </w:r>
      <w:proofErr w:type="gramEnd"/>
      <w:r>
        <w:rPr>
          <w:rFonts w:ascii="Book Antiqua" w:eastAsia="Times New Roman" w:hAnsi="Book Antiqua" w:cs="Book Antiqua"/>
          <w:sz w:val="21"/>
          <w:szCs w:val="21"/>
        </w:rPr>
        <w:t xml:space="preserve"> generators and AC and DC distribution service. </w:t>
      </w:r>
      <w:r w:rsidRPr="00CB2131">
        <w:rPr>
          <w:rFonts w:ascii="Book Antiqua" w:eastAsia="Times New Roman" w:hAnsi="Book Antiqua" w:cs="Book Antiqua"/>
          <w:sz w:val="21"/>
          <w:szCs w:val="21"/>
        </w:rPr>
        <w:t xml:space="preserve">Perform daily, weekly, monthly, quarterly, semi-annual, and annual inspections and </w:t>
      </w:r>
      <w:r>
        <w:rPr>
          <w:rFonts w:ascii="Book Antiqua" w:eastAsia="Times New Roman" w:hAnsi="Book Antiqua" w:cs="Book Antiqua"/>
          <w:sz w:val="21"/>
          <w:szCs w:val="21"/>
        </w:rPr>
        <w:t xml:space="preserve">preventative </w:t>
      </w:r>
      <w:r w:rsidRPr="00CB2131">
        <w:rPr>
          <w:rFonts w:ascii="Book Antiqua" w:eastAsia="Times New Roman" w:hAnsi="Book Antiqua" w:cs="Book Antiqua"/>
          <w:sz w:val="21"/>
          <w:szCs w:val="21"/>
        </w:rPr>
        <w:t>maintenance </w:t>
      </w:r>
      <w:r>
        <w:rPr>
          <w:rFonts w:ascii="Book Antiqua" w:eastAsia="Times New Roman" w:hAnsi="Book Antiqua" w:cs="Book Antiqua"/>
          <w:sz w:val="21"/>
          <w:szCs w:val="21"/>
        </w:rPr>
        <w:t xml:space="preserve">for all equipment, including HVAC systems, Konigsberg, knuckle boom cranes, variable frequency drives, ABB drilling drives, and ABB thruster drives. </w:t>
      </w:r>
    </w:p>
    <w:p w14:paraId="55AF784E" w14:textId="10795932" w:rsidR="00430B4C" w:rsidRDefault="00CB2131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Ensured that all electrical equipment met OSHA quality standards and regulatory requirements.</w:t>
      </w:r>
      <w:r w:rsidR="003A0CD7">
        <w:rPr>
          <w:rFonts w:cs="Book Antiqua"/>
          <w:sz w:val="21"/>
          <w:szCs w:val="21"/>
        </w:rPr>
        <w:t xml:space="preserve"> </w:t>
      </w:r>
    </w:p>
    <w:p w14:paraId="0CE4338C" w14:textId="56292362" w:rsidR="00CB2131" w:rsidRDefault="00CB2131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 xml:space="preserve">Monitored performance of rig electricians and trainees to ensure work was completed properly according to established timelines and met all safety standards. </w:t>
      </w:r>
    </w:p>
    <w:p w14:paraId="364FC83C" w14:textId="709BD4A2" w:rsidR="00CB2131" w:rsidRPr="00CB2131" w:rsidRDefault="00CB2131" w:rsidP="00CB2131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</w:rPr>
      </w:pPr>
      <w:r w:rsidRPr="00CB2131">
        <w:rPr>
          <w:rFonts w:cs="Book Antiqua"/>
          <w:sz w:val="21"/>
          <w:szCs w:val="21"/>
        </w:rPr>
        <w:t>Evaluated each facet of electrical maintenance support services and provided recommendations for improvements in procedures, products</w:t>
      </w:r>
      <w:r>
        <w:rPr>
          <w:rFonts w:cs="Book Antiqua"/>
          <w:sz w:val="21"/>
          <w:szCs w:val="21"/>
        </w:rPr>
        <w:t>,</w:t>
      </w:r>
      <w:r w:rsidRPr="00CB2131">
        <w:rPr>
          <w:rFonts w:cs="Book Antiqua"/>
          <w:sz w:val="21"/>
          <w:szCs w:val="21"/>
        </w:rPr>
        <w:t xml:space="preserve"> and equipment.</w:t>
      </w:r>
    </w:p>
    <w:p w14:paraId="4CF721E0" w14:textId="064E2D57" w:rsidR="009F3275" w:rsidRPr="00012F7A" w:rsidRDefault="00CB2131" w:rsidP="00C13929">
      <w:pPr>
        <w:tabs>
          <w:tab w:val="right" w:pos="10800"/>
        </w:tabs>
        <w:spacing w:before="24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SEADRILL</w:t>
      </w:r>
      <w:r w:rsidR="003A0CD7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sz w:val="21"/>
          <w:szCs w:val="21"/>
        </w:rPr>
        <w:t>6</w:t>
      </w:r>
      <w:r w:rsidRPr="00CB2131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Generation DP Semi</w:t>
      </w:r>
      <w:r w:rsidR="009F3275" w:rsidRPr="00012F7A">
        <w:rPr>
          <w:rFonts w:ascii="Book Antiqua" w:eastAsia="Times New Roman" w:hAnsi="Book Antiqua" w:cs="Book Antiqua"/>
          <w:sz w:val="21"/>
          <w:szCs w:val="21"/>
        </w:rPr>
        <w:tab/>
      </w:r>
      <w:r w:rsidR="003A0CD7">
        <w:rPr>
          <w:rFonts w:ascii="Book Antiqua" w:eastAsia="Times New Roman" w:hAnsi="Book Antiqua" w:cs="Book Antiqua"/>
          <w:sz w:val="21"/>
          <w:szCs w:val="21"/>
        </w:rPr>
        <w:t>2011</w:t>
      </w:r>
      <w:r w:rsidR="009F3275" w:rsidRPr="00012F7A">
        <w:rPr>
          <w:rFonts w:ascii="Book Antiqua" w:eastAsia="Times New Roman" w:hAnsi="Book Antiqua" w:cs="Book Antiqua"/>
          <w:sz w:val="21"/>
          <w:szCs w:val="21"/>
        </w:rPr>
        <w:t xml:space="preserve"> – </w:t>
      </w:r>
      <w:r w:rsidR="003A0CD7">
        <w:rPr>
          <w:rFonts w:ascii="Book Antiqua" w:eastAsia="Times New Roman" w:hAnsi="Book Antiqua" w:cs="Book Antiqua"/>
          <w:sz w:val="21"/>
          <w:szCs w:val="21"/>
        </w:rPr>
        <w:t>201</w:t>
      </w:r>
      <w:r>
        <w:rPr>
          <w:rFonts w:ascii="Book Antiqua" w:eastAsia="Times New Roman" w:hAnsi="Book Antiqua" w:cs="Book Antiqua"/>
          <w:sz w:val="21"/>
          <w:szCs w:val="21"/>
        </w:rPr>
        <w:t>3</w:t>
      </w:r>
    </w:p>
    <w:p w14:paraId="00D5C770" w14:textId="46E5622F" w:rsidR="003A0CD7" w:rsidRDefault="00CB2131" w:rsidP="009F3275">
      <w:pPr>
        <w:spacing w:after="0" w:line="240" w:lineRule="auto"/>
        <w:rPr>
          <w:rFonts w:ascii="Book Antiqua" w:eastAsia="Times New Roman" w:hAnsi="Book Antiqua" w:cs="Book Antiqua"/>
          <w:b/>
          <w:i/>
          <w:sz w:val="21"/>
          <w:szCs w:val="21"/>
        </w:rPr>
      </w:pPr>
      <w:r>
        <w:rPr>
          <w:rFonts w:ascii="Book Antiqua" w:eastAsia="Times New Roman" w:hAnsi="Book Antiqua" w:cs="Book Antiqua"/>
          <w:b/>
          <w:i/>
          <w:sz w:val="21"/>
          <w:szCs w:val="21"/>
        </w:rPr>
        <w:t>Senior Rig Electrician</w:t>
      </w:r>
    </w:p>
    <w:p w14:paraId="2ECD2B3B" w14:textId="59A433DD" w:rsidR="003A0CD7" w:rsidRPr="003A0CD7" w:rsidRDefault="00CB2131" w:rsidP="00313F29">
      <w:pPr>
        <w:spacing w:before="6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>
        <w:rPr>
          <w:rFonts w:ascii="Book Antiqua" w:eastAsia="Times New Roman" w:hAnsi="Book Antiqua" w:cs="Book Antiqua"/>
          <w:sz w:val="21"/>
          <w:szCs w:val="21"/>
        </w:rPr>
        <w:t xml:space="preserve">Maintained all electrical equipment, including 11 </w:t>
      </w:r>
      <w:proofErr w:type="gramStart"/>
      <w:r>
        <w:rPr>
          <w:rFonts w:ascii="Book Antiqua" w:eastAsia="Times New Roman" w:hAnsi="Book Antiqua" w:cs="Book Antiqua"/>
          <w:sz w:val="21"/>
          <w:szCs w:val="21"/>
        </w:rPr>
        <w:t>kv</w:t>
      </w:r>
      <w:proofErr w:type="gramEnd"/>
      <w:r>
        <w:rPr>
          <w:rFonts w:ascii="Book Antiqua" w:eastAsia="Times New Roman" w:hAnsi="Book Antiqua" w:cs="Book Antiqua"/>
          <w:sz w:val="21"/>
          <w:szCs w:val="21"/>
        </w:rPr>
        <w:t xml:space="preserve"> generators, AC and DC distribution service, drilling and thruster drives, Konigsberg, </w:t>
      </w:r>
      <w:r w:rsidR="00002DDB">
        <w:rPr>
          <w:rFonts w:ascii="Book Antiqua" w:eastAsia="Times New Roman" w:hAnsi="Book Antiqua" w:cs="Book Antiqua"/>
          <w:sz w:val="21"/>
          <w:szCs w:val="21"/>
        </w:rPr>
        <w:t xml:space="preserve">leighber cranes, </w:t>
      </w:r>
      <w:r>
        <w:rPr>
          <w:rFonts w:ascii="Book Antiqua" w:eastAsia="Times New Roman" w:hAnsi="Book Antiqua" w:cs="Book Antiqua"/>
          <w:sz w:val="21"/>
          <w:szCs w:val="21"/>
        </w:rPr>
        <w:t>and HVAC systems, following a</w:t>
      </w:r>
      <w:r w:rsidR="00002DDB">
        <w:rPr>
          <w:rFonts w:ascii="Book Antiqua" w:eastAsia="Times New Roman" w:hAnsi="Book Antiqua" w:cs="Book Antiqua"/>
          <w:sz w:val="21"/>
          <w:szCs w:val="21"/>
        </w:rPr>
        <w:t xml:space="preserve">ll electrical safety protocols; reduced rig downtime. </w:t>
      </w:r>
    </w:p>
    <w:p w14:paraId="7A6DCFF6" w14:textId="76783CAC" w:rsidR="0013602D" w:rsidRPr="00313F29" w:rsidRDefault="00CB2131" w:rsidP="00313F2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Conducted periodic electrical inspections to ensure all equipment was operating properly, resolving immediate electrical hazards and repairing equipment discrepancies</w:t>
      </w:r>
      <w:r w:rsidR="00002DDB">
        <w:rPr>
          <w:rFonts w:cs="Book Antiqua"/>
          <w:sz w:val="21"/>
          <w:szCs w:val="21"/>
        </w:rPr>
        <w:t>.</w:t>
      </w:r>
    </w:p>
    <w:p w14:paraId="38BE936E" w14:textId="19F14F22" w:rsidR="0013602D" w:rsidRPr="0013602D" w:rsidRDefault="00002DDB" w:rsidP="00C13929">
      <w:pPr>
        <w:keepNext/>
        <w:tabs>
          <w:tab w:val="right" w:pos="10800"/>
        </w:tabs>
        <w:spacing w:before="24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ATWOOD OCEANICS</w:t>
      </w:r>
      <w:r w:rsidR="00CE45D8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sz w:val="21"/>
          <w:szCs w:val="21"/>
        </w:rPr>
        <w:t>Aurora, 5</w:t>
      </w:r>
      <w:r w:rsidRPr="00002DDB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Generation Jack-up</w:t>
      </w:r>
      <w:r w:rsidR="0013602D" w:rsidRPr="0013602D">
        <w:rPr>
          <w:rFonts w:ascii="Book Antiqua" w:eastAsia="Times New Roman" w:hAnsi="Book Antiqua" w:cs="Book Antiqua"/>
          <w:sz w:val="21"/>
          <w:szCs w:val="21"/>
        </w:rPr>
        <w:tab/>
      </w:r>
      <w:r w:rsidR="00CE45D8">
        <w:rPr>
          <w:rFonts w:ascii="Book Antiqua" w:eastAsia="Times New Roman" w:hAnsi="Book Antiqua" w:cs="Book Antiqua"/>
          <w:sz w:val="21"/>
          <w:szCs w:val="21"/>
        </w:rPr>
        <w:t>20</w:t>
      </w:r>
      <w:r>
        <w:rPr>
          <w:rFonts w:ascii="Book Antiqua" w:eastAsia="Times New Roman" w:hAnsi="Book Antiqua" w:cs="Book Antiqua"/>
          <w:sz w:val="21"/>
          <w:szCs w:val="21"/>
        </w:rPr>
        <w:t>10</w:t>
      </w:r>
      <w:r w:rsidR="0013602D" w:rsidRPr="0013602D">
        <w:rPr>
          <w:rFonts w:ascii="Book Antiqua" w:eastAsia="Times New Roman" w:hAnsi="Book Antiqua" w:cs="Book Antiqua"/>
          <w:sz w:val="21"/>
          <w:szCs w:val="21"/>
        </w:rPr>
        <w:t xml:space="preserve"> – </w:t>
      </w:r>
      <w:r w:rsidR="00CE45D8">
        <w:rPr>
          <w:rFonts w:ascii="Book Antiqua" w:eastAsia="Times New Roman" w:hAnsi="Book Antiqua" w:cs="Book Antiqua"/>
          <w:sz w:val="21"/>
          <w:szCs w:val="21"/>
        </w:rPr>
        <w:t>20</w:t>
      </w:r>
      <w:r w:rsidR="00313F29">
        <w:rPr>
          <w:rFonts w:ascii="Book Antiqua" w:eastAsia="Times New Roman" w:hAnsi="Book Antiqua" w:cs="Book Antiqua"/>
          <w:sz w:val="21"/>
          <w:szCs w:val="21"/>
        </w:rPr>
        <w:t>1</w:t>
      </w:r>
      <w:r>
        <w:rPr>
          <w:rFonts w:ascii="Book Antiqua" w:eastAsia="Times New Roman" w:hAnsi="Book Antiqua" w:cs="Book Antiqua"/>
          <w:sz w:val="21"/>
          <w:szCs w:val="21"/>
        </w:rPr>
        <w:t>1</w:t>
      </w:r>
    </w:p>
    <w:p w14:paraId="022ABFE0" w14:textId="4809192F" w:rsidR="0013602D" w:rsidRDefault="00002DDB" w:rsidP="00313F29">
      <w:pPr>
        <w:keepNext/>
        <w:spacing w:after="0" w:line="240" w:lineRule="auto"/>
        <w:rPr>
          <w:rFonts w:ascii="Book Antiqua" w:eastAsia="Times New Roman" w:hAnsi="Book Antiqua" w:cs="Book Antiqua"/>
          <w:b/>
          <w:i/>
          <w:sz w:val="21"/>
          <w:szCs w:val="21"/>
        </w:rPr>
      </w:pPr>
      <w:r>
        <w:rPr>
          <w:rFonts w:ascii="Book Antiqua" w:eastAsia="Times New Roman" w:hAnsi="Book Antiqua" w:cs="Book Antiqua"/>
          <w:b/>
          <w:i/>
          <w:sz w:val="21"/>
          <w:szCs w:val="21"/>
        </w:rPr>
        <w:t>Senior Rig Electrician</w:t>
      </w:r>
    </w:p>
    <w:p w14:paraId="19FB8F1A" w14:textId="73B3FC02" w:rsidR="00002DDB" w:rsidRPr="00002DDB" w:rsidRDefault="00002DDB" w:rsidP="00002DDB">
      <w:pPr>
        <w:spacing w:before="6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 w:rsidRPr="00002DDB">
        <w:rPr>
          <w:rFonts w:ascii="Book Antiqua" w:eastAsia="Times New Roman" w:hAnsi="Book Antiqua" w:cs="Book Antiqua"/>
          <w:sz w:val="21"/>
          <w:szCs w:val="21"/>
        </w:rPr>
        <w:t xml:space="preserve">Maintained all electrical equipment, including generators, AC and DC distribution service, variable frequency drives, SCR drives, Letourneau 220 and 120 pedestal cranes, </w:t>
      </w:r>
      <w:r>
        <w:rPr>
          <w:rFonts w:ascii="Book Antiqua" w:eastAsia="Times New Roman" w:hAnsi="Book Antiqua" w:cs="Book Antiqua"/>
          <w:sz w:val="21"/>
          <w:szCs w:val="21"/>
        </w:rPr>
        <w:t xml:space="preserve">Varco TDS8A Top Drive, </w:t>
      </w:r>
      <w:proofErr w:type="spellStart"/>
      <w:r w:rsidRPr="00002DDB">
        <w:rPr>
          <w:rFonts w:ascii="Book Antiqua" w:eastAsia="Times New Roman" w:hAnsi="Book Antiqua" w:cs="Book Antiqua"/>
          <w:sz w:val="21"/>
          <w:szCs w:val="21"/>
        </w:rPr>
        <w:t>Lewco</w:t>
      </w:r>
      <w:proofErr w:type="spellEnd"/>
      <w:r w:rsidRPr="00002DDB">
        <w:rPr>
          <w:rFonts w:ascii="Book Antiqua" w:eastAsia="Times New Roman" w:hAnsi="Book Antiqua" w:cs="Book Antiqua"/>
          <w:sz w:val="21"/>
          <w:szCs w:val="21"/>
        </w:rPr>
        <w:t xml:space="preserve"> DC Mud Pump Motors</w:t>
      </w:r>
      <w:r>
        <w:rPr>
          <w:rFonts w:ascii="Book Antiqua" w:eastAsia="Times New Roman" w:hAnsi="Book Antiqua" w:cs="Book Antiqua"/>
          <w:sz w:val="21"/>
          <w:szCs w:val="21"/>
        </w:rPr>
        <w:t xml:space="preserve">, and HVAC equipment, including chillers and stand-alone units, following all safety protocols. </w:t>
      </w:r>
    </w:p>
    <w:p w14:paraId="50CDC9AD" w14:textId="0EB4A7F9" w:rsidR="00313F29" w:rsidRPr="00313F29" w:rsidRDefault="00C13929" w:rsidP="00002DDB">
      <w:pPr>
        <w:keepNext/>
        <w:tabs>
          <w:tab w:val="right" w:pos="10800"/>
        </w:tabs>
        <w:spacing w:before="240" w:after="0" w:line="240" w:lineRule="auto"/>
        <w:rPr>
          <w:rFonts w:ascii="Book Antiqua" w:eastAsia="Times New Roman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lastRenderedPageBreak/>
        <w:t>ENSCO OFFSHORE</w:t>
      </w:r>
      <w:r w:rsidR="00313F29" w:rsidRPr="00313F29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sz w:val="21"/>
          <w:szCs w:val="21"/>
        </w:rPr>
        <w:t>Dallas, TX</w:t>
      </w:r>
      <w:r w:rsidR="00313F29" w:rsidRPr="00313F29">
        <w:rPr>
          <w:rFonts w:ascii="Book Antiqua" w:eastAsia="Times New Roman" w:hAnsi="Book Antiqua" w:cs="Book Antiqua"/>
          <w:sz w:val="21"/>
          <w:szCs w:val="21"/>
        </w:rPr>
        <w:tab/>
      </w:r>
      <w:r>
        <w:rPr>
          <w:rFonts w:ascii="Book Antiqua" w:eastAsia="Times New Roman" w:hAnsi="Book Antiqua" w:cs="Book Antiqua"/>
          <w:sz w:val="21"/>
          <w:szCs w:val="21"/>
        </w:rPr>
        <w:t>1993</w:t>
      </w:r>
      <w:r w:rsidR="00313F29" w:rsidRPr="00313F29">
        <w:rPr>
          <w:rFonts w:ascii="Book Antiqua" w:eastAsia="Times New Roman" w:hAnsi="Book Antiqua" w:cs="Book Antiqua"/>
          <w:sz w:val="21"/>
          <w:szCs w:val="21"/>
        </w:rPr>
        <w:t xml:space="preserve"> – 20</w:t>
      </w:r>
      <w:r w:rsidR="00313F29">
        <w:rPr>
          <w:rFonts w:ascii="Book Antiqua" w:eastAsia="Times New Roman" w:hAnsi="Book Antiqua" w:cs="Book Antiqua"/>
          <w:sz w:val="21"/>
          <w:szCs w:val="21"/>
        </w:rPr>
        <w:t>0</w:t>
      </w:r>
      <w:r>
        <w:rPr>
          <w:rFonts w:ascii="Book Antiqua" w:eastAsia="Times New Roman" w:hAnsi="Book Antiqua" w:cs="Book Antiqua"/>
          <w:sz w:val="21"/>
          <w:szCs w:val="21"/>
        </w:rPr>
        <w:t>7</w:t>
      </w:r>
    </w:p>
    <w:p w14:paraId="01BEC5FF" w14:textId="52BA802C" w:rsidR="00313F29" w:rsidRPr="00313F29" w:rsidRDefault="00002DDB" w:rsidP="00313F29">
      <w:pPr>
        <w:keepNext/>
        <w:spacing w:after="0" w:line="240" w:lineRule="auto"/>
        <w:rPr>
          <w:rFonts w:ascii="Book Antiqua" w:eastAsia="Times New Roman" w:hAnsi="Book Antiqua" w:cs="Book Antiqua"/>
          <w:b/>
          <w:i/>
          <w:sz w:val="21"/>
          <w:szCs w:val="21"/>
        </w:rPr>
      </w:pPr>
      <w:r>
        <w:rPr>
          <w:rFonts w:ascii="Book Antiqua" w:eastAsia="Times New Roman" w:hAnsi="Book Antiqua" w:cs="Book Antiqua"/>
          <w:b/>
          <w:i/>
          <w:sz w:val="21"/>
          <w:szCs w:val="21"/>
        </w:rPr>
        <w:t>Senior Rig Electrician</w:t>
      </w:r>
    </w:p>
    <w:p w14:paraId="1DEE00B6" w14:textId="12E95E7C" w:rsidR="00002DDB" w:rsidRPr="00002DDB" w:rsidRDefault="00002DDB" w:rsidP="00374CB6">
      <w:pPr>
        <w:pStyle w:val="BodyText"/>
        <w:tabs>
          <w:tab w:val="left" w:pos="720"/>
        </w:tabs>
        <w:spacing w:before="60"/>
        <w:jc w:val="left"/>
        <w:rPr>
          <w:rFonts w:cs="Book Antiqua"/>
          <w:sz w:val="21"/>
          <w:szCs w:val="21"/>
        </w:rPr>
      </w:pPr>
      <w:r w:rsidRPr="00002DDB">
        <w:rPr>
          <w:rFonts w:cs="Book Antiqua"/>
          <w:sz w:val="21"/>
          <w:szCs w:val="21"/>
        </w:rPr>
        <w:t>Maintain</w:t>
      </w:r>
      <w:r w:rsidR="007C38F9">
        <w:rPr>
          <w:rFonts w:cs="Book Antiqua"/>
          <w:sz w:val="21"/>
          <w:szCs w:val="21"/>
        </w:rPr>
        <w:t>ed</w:t>
      </w:r>
      <w:r w:rsidRPr="00002DDB">
        <w:rPr>
          <w:rFonts w:cs="Book Antiqua"/>
          <w:sz w:val="21"/>
          <w:szCs w:val="21"/>
        </w:rPr>
        <w:t xml:space="preserve"> all electrical and distribution </w:t>
      </w:r>
      <w:r>
        <w:rPr>
          <w:rFonts w:cs="Book Antiqua"/>
          <w:sz w:val="21"/>
          <w:szCs w:val="21"/>
        </w:rPr>
        <w:t xml:space="preserve">systems </w:t>
      </w:r>
      <w:r w:rsidRPr="00002DDB">
        <w:rPr>
          <w:rFonts w:cs="Book Antiqua"/>
          <w:sz w:val="21"/>
          <w:szCs w:val="21"/>
        </w:rPr>
        <w:t>on rig</w:t>
      </w:r>
      <w:r>
        <w:rPr>
          <w:rFonts w:cs="Book Antiqua"/>
          <w:sz w:val="21"/>
          <w:szCs w:val="21"/>
        </w:rPr>
        <w:t xml:space="preserve">, </w:t>
      </w:r>
      <w:r w:rsidR="00D429A8" w:rsidRPr="00002DDB">
        <w:rPr>
          <w:rFonts w:cs="Book Antiqua"/>
          <w:sz w:val="21"/>
          <w:szCs w:val="21"/>
        </w:rPr>
        <w:t>including generators</w:t>
      </w:r>
      <w:r w:rsidRPr="00002DDB">
        <w:rPr>
          <w:rFonts w:cs="Book Antiqua"/>
          <w:sz w:val="21"/>
          <w:szCs w:val="21"/>
        </w:rPr>
        <w:t xml:space="preserve">, </w:t>
      </w:r>
      <w:r>
        <w:rPr>
          <w:rFonts w:cs="Book Antiqua"/>
          <w:sz w:val="21"/>
          <w:szCs w:val="21"/>
        </w:rPr>
        <w:t xml:space="preserve">AC </w:t>
      </w:r>
      <w:r w:rsidRPr="00002DDB">
        <w:rPr>
          <w:rFonts w:cs="Book Antiqua"/>
          <w:sz w:val="21"/>
          <w:szCs w:val="21"/>
        </w:rPr>
        <w:t>generators, Letourneau jacking system</w:t>
      </w:r>
      <w:r>
        <w:rPr>
          <w:rFonts w:cs="Book Antiqua"/>
          <w:sz w:val="21"/>
          <w:szCs w:val="21"/>
        </w:rPr>
        <w:t>,</w:t>
      </w:r>
      <w:r w:rsidRPr="00002DDB">
        <w:rPr>
          <w:rFonts w:cs="Book Antiqua"/>
          <w:sz w:val="21"/>
          <w:szCs w:val="21"/>
        </w:rPr>
        <w:t xml:space="preserve"> and </w:t>
      </w:r>
      <w:r>
        <w:rPr>
          <w:rFonts w:cs="Book Antiqua"/>
          <w:sz w:val="21"/>
          <w:szCs w:val="21"/>
        </w:rPr>
        <w:t>N</w:t>
      </w:r>
      <w:r w:rsidRPr="00002DDB">
        <w:rPr>
          <w:rFonts w:cs="Book Antiqua"/>
          <w:sz w:val="21"/>
          <w:szCs w:val="21"/>
        </w:rPr>
        <w:t>ational jacking system</w:t>
      </w:r>
      <w:r>
        <w:rPr>
          <w:rFonts w:cs="Book Antiqua"/>
          <w:sz w:val="21"/>
          <w:szCs w:val="21"/>
        </w:rPr>
        <w:t xml:space="preserve">. </w:t>
      </w:r>
    </w:p>
    <w:p w14:paraId="4E9E0954" w14:textId="38CC46FD" w:rsidR="00002DDB" w:rsidRPr="00002DDB" w:rsidRDefault="00002DDB" w:rsidP="00002DDB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cs="Book Antiqua"/>
          <w:sz w:val="21"/>
          <w:szCs w:val="21"/>
        </w:rPr>
      </w:pPr>
      <w:r w:rsidRPr="00002DDB">
        <w:rPr>
          <w:rFonts w:cs="Book Antiqua"/>
          <w:sz w:val="21"/>
          <w:szCs w:val="21"/>
        </w:rPr>
        <w:t>Servic</w:t>
      </w:r>
      <w:r>
        <w:rPr>
          <w:rFonts w:cs="Book Antiqua"/>
          <w:sz w:val="21"/>
          <w:szCs w:val="21"/>
        </w:rPr>
        <w:t>ed</w:t>
      </w:r>
      <w:r w:rsidRPr="00002DDB">
        <w:rPr>
          <w:rFonts w:cs="Book Antiqua"/>
          <w:sz w:val="21"/>
          <w:szCs w:val="21"/>
        </w:rPr>
        <w:t xml:space="preserve"> and maintain</w:t>
      </w:r>
      <w:r>
        <w:rPr>
          <w:rFonts w:cs="Book Antiqua"/>
          <w:sz w:val="21"/>
          <w:szCs w:val="21"/>
        </w:rPr>
        <w:t>ed</w:t>
      </w:r>
      <w:r w:rsidR="00374CB6">
        <w:rPr>
          <w:rFonts w:cs="Book Antiqua"/>
          <w:sz w:val="21"/>
          <w:szCs w:val="21"/>
        </w:rPr>
        <w:t xml:space="preserve"> </w:t>
      </w:r>
      <w:r w:rsidRPr="00002DDB">
        <w:rPr>
          <w:rFonts w:cs="Book Antiqua"/>
          <w:sz w:val="21"/>
          <w:szCs w:val="21"/>
        </w:rPr>
        <w:t>all air conditioning and refrigeration</w:t>
      </w:r>
      <w:r>
        <w:rPr>
          <w:rFonts w:cs="Book Antiqua"/>
          <w:sz w:val="21"/>
          <w:szCs w:val="21"/>
        </w:rPr>
        <w:t xml:space="preserve"> systems, SCR system, top drive, and mud pumps.</w:t>
      </w:r>
    </w:p>
    <w:p w14:paraId="3CA97839" w14:textId="5A83D06D" w:rsidR="00751034" w:rsidRPr="00CF169D" w:rsidRDefault="00C13929" w:rsidP="00751034">
      <w:pPr>
        <w:pStyle w:val="Heading1"/>
        <w:spacing w:before="240" w:after="120"/>
        <w:rPr>
          <w:szCs w:val="20"/>
        </w:rPr>
      </w:pPr>
      <w:r>
        <w:rPr>
          <w:szCs w:val="20"/>
        </w:rPr>
        <w:t>Training</w:t>
      </w:r>
    </w:p>
    <w:p w14:paraId="336F98EB" w14:textId="0138802E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Supervisory Training</w:t>
      </w:r>
    </w:p>
    <w:p w14:paraId="5B4A4F34" w14:textId="6F9A151D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Confined Space Entry and Work</w:t>
      </w:r>
    </w:p>
    <w:p w14:paraId="4CCD63F1" w14:textId="0528E06B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Environmental Management Systems</w:t>
      </w:r>
    </w:p>
    <w:p w14:paraId="7E7FFD86" w14:textId="0C3610A9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Ensco Safe System of Work</w:t>
      </w:r>
    </w:p>
    <w:p w14:paraId="0F2DE9E1" w14:textId="1129E82F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Drug/Alcohol Awareness</w:t>
      </w:r>
    </w:p>
    <w:p w14:paraId="6F721B4D" w14:textId="0FBCFCD0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Nance Universal HVACR Technical School</w:t>
      </w:r>
    </w:p>
    <w:p w14:paraId="078E4C84" w14:textId="603B71B5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Gulf Coast Basic GCE Drive Systems</w:t>
      </w:r>
    </w:p>
    <w:p w14:paraId="791A1B06" w14:textId="638604CB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Koyo PLC Systems and GE-DC Systems</w:t>
      </w:r>
    </w:p>
    <w:p w14:paraId="42E2282E" w14:textId="2772C9FF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Varco Top Drive Course</w:t>
      </w:r>
    </w:p>
    <w:p w14:paraId="2FE6A010" w14:textId="76196BE5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Reasonable Suspicion/Cause</w:t>
      </w:r>
    </w:p>
    <w:p w14:paraId="728B235B" w14:textId="77608C87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ABB ACS 800 Drilling Drive / Drill Ships</w:t>
      </w:r>
    </w:p>
    <w:p w14:paraId="4DFC1346" w14:textId="0CBA72E6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Ensco Clear Choice Basic Rig Training</w:t>
      </w:r>
    </w:p>
    <w:p w14:paraId="67D6A4EA" w14:textId="5C9535A6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ABB ACS 6000 Thruster Drive</w:t>
      </w:r>
    </w:p>
    <w:p w14:paraId="633816A4" w14:textId="375E8D13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 xml:space="preserve">H2S Training </w:t>
      </w:r>
      <w:proofErr w:type="spellStart"/>
      <w:r w:rsidRPr="00C13929">
        <w:rPr>
          <w:rFonts w:eastAsia="MS Mincho" w:cs="Courier New"/>
          <w:bCs/>
          <w:sz w:val="21"/>
          <w:szCs w:val="21"/>
        </w:rPr>
        <w:t>Secorp</w:t>
      </w:r>
      <w:proofErr w:type="spellEnd"/>
    </w:p>
    <w:p w14:paraId="4156D749" w14:textId="740A6271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Ensco Rig Sense for Electricians</w:t>
      </w:r>
    </w:p>
    <w:p w14:paraId="4D6F83A2" w14:textId="0BA22833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Generator Control-GE EGR</w:t>
      </w:r>
    </w:p>
    <w:p w14:paraId="66ECF402" w14:textId="2B59D582" w:rsid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National Oil Well Varco IPS SCR</w:t>
      </w:r>
    </w:p>
    <w:p w14:paraId="798BA26C" w14:textId="79BC04D7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Rig Sense for Barge Engineer</w:t>
      </w:r>
    </w:p>
    <w:p w14:paraId="7CE30324" w14:textId="3D1297B4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TDS-11 VFD Drive</w:t>
      </w:r>
    </w:p>
    <w:p w14:paraId="2BFC6A4D" w14:textId="0D52A7F0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 xml:space="preserve">11KV High </w:t>
      </w:r>
      <w:r>
        <w:rPr>
          <w:rFonts w:eastAsia="MS Mincho" w:cs="Courier New"/>
          <w:bCs/>
          <w:sz w:val="21"/>
          <w:szCs w:val="21"/>
        </w:rPr>
        <w:t>V</w:t>
      </w:r>
      <w:r w:rsidRPr="00C13929">
        <w:rPr>
          <w:rFonts w:eastAsia="MS Mincho" w:cs="Courier New"/>
          <w:bCs/>
          <w:sz w:val="21"/>
          <w:szCs w:val="21"/>
        </w:rPr>
        <w:t>oltage Training</w:t>
      </w:r>
    </w:p>
    <w:p w14:paraId="0D86C6F2" w14:textId="0D32CA42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 xml:space="preserve">Petron </w:t>
      </w:r>
      <w:proofErr w:type="gramStart"/>
      <w:r w:rsidRPr="00C13929">
        <w:rPr>
          <w:rFonts w:eastAsia="MS Mincho" w:cs="Courier New"/>
          <w:bCs/>
          <w:sz w:val="21"/>
          <w:szCs w:val="21"/>
        </w:rPr>
        <w:t xml:space="preserve">Four </w:t>
      </w:r>
      <w:r>
        <w:rPr>
          <w:rFonts w:eastAsia="MS Mincho" w:cs="Courier New"/>
          <w:bCs/>
          <w:sz w:val="21"/>
          <w:szCs w:val="21"/>
        </w:rPr>
        <w:t>D</w:t>
      </w:r>
      <w:r w:rsidRPr="00C13929">
        <w:rPr>
          <w:rFonts w:eastAsia="MS Mincho" w:cs="Courier New"/>
          <w:bCs/>
          <w:sz w:val="21"/>
          <w:szCs w:val="21"/>
        </w:rPr>
        <w:t>ay</w:t>
      </w:r>
      <w:proofErr w:type="gramEnd"/>
      <w:r w:rsidRPr="00C13929">
        <w:rPr>
          <w:rFonts w:eastAsia="MS Mincho" w:cs="Courier New"/>
          <w:bCs/>
          <w:sz w:val="21"/>
          <w:szCs w:val="21"/>
        </w:rPr>
        <w:t xml:space="preserve"> Instrumentation Course</w:t>
      </w:r>
    </w:p>
    <w:p w14:paraId="068AE385" w14:textId="5C8792F6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Caterpillar Engines 3500B Operation, Maintenance and Trouble shooting</w:t>
      </w:r>
    </w:p>
    <w:p w14:paraId="1947223C" w14:textId="18C3EFDB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51 Hour Combined Basic and Advanced Firefighting, Delgado Community College</w:t>
      </w:r>
    </w:p>
    <w:p w14:paraId="58F9251F" w14:textId="42C4EC34" w:rsidR="00C13929" w:rsidRPr="00C13929" w:rsidRDefault="00C13929" w:rsidP="00C13929">
      <w:pPr>
        <w:pStyle w:val="BodyText"/>
        <w:spacing w:before="60" w:after="60"/>
        <w:jc w:val="center"/>
        <w:rPr>
          <w:rFonts w:eastAsia="MS Mincho" w:cs="Courier New"/>
          <w:bCs/>
          <w:sz w:val="21"/>
          <w:szCs w:val="21"/>
        </w:rPr>
      </w:pPr>
      <w:r w:rsidRPr="00C13929">
        <w:rPr>
          <w:rFonts w:eastAsia="MS Mincho" w:cs="Courier New"/>
          <w:bCs/>
          <w:sz w:val="21"/>
          <w:szCs w:val="21"/>
        </w:rPr>
        <w:t>Helicopter Underwater Egress Training, Offshore Survival</w:t>
      </w:r>
    </w:p>
    <w:p w14:paraId="6912017B" w14:textId="370169F8" w:rsidR="00C13929" w:rsidRDefault="00C13929" w:rsidP="00C13929">
      <w:pPr>
        <w:pStyle w:val="BodyText"/>
        <w:spacing w:before="60" w:after="60"/>
        <w:jc w:val="center"/>
      </w:pPr>
      <w:r w:rsidRPr="00C13929">
        <w:rPr>
          <w:rFonts w:eastAsia="MS Mincho" w:cs="Courier New"/>
          <w:bCs/>
          <w:sz w:val="21"/>
          <w:szCs w:val="21"/>
        </w:rPr>
        <w:t>Proficiency in Survival Craft</w:t>
      </w:r>
    </w:p>
    <w:p w14:paraId="564D4DE7" w14:textId="30D565F0" w:rsidR="00C13929" w:rsidRPr="00430B4C" w:rsidRDefault="00C13929" w:rsidP="00374CB6">
      <w:pPr>
        <w:pStyle w:val="PlainText"/>
        <w:spacing w:before="120"/>
        <w:rPr>
          <w:rFonts w:ascii="Book Antiqua" w:eastAsia="MS Mincho" w:hAnsi="Book Antiqua"/>
          <w:b/>
          <w:bCs/>
          <w:sz w:val="21"/>
          <w:szCs w:val="21"/>
          <w:u w:val="single"/>
        </w:rPr>
      </w:pPr>
    </w:p>
    <w:sectPr w:rsidR="00C13929" w:rsidRPr="00430B4C" w:rsidSect="00002DD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05AA" w14:textId="77777777" w:rsidR="00CF5D0E" w:rsidRDefault="00CF5D0E" w:rsidP="00382911">
      <w:pPr>
        <w:spacing w:after="0" w:line="240" w:lineRule="auto"/>
      </w:pPr>
      <w:r>
        <w:separator/>
      </w:r>
    </w:p>
  </w:endnote>
  <w:endnote w:type="continuationSeparator" w:id="0">
    <w:p w14:paraId="2377FDBB" w14:textId="77777777" w:rsidR="00CF5D0E" w:rsidRDefault="00CF5D0E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D8C5" w14:textId="77777777" w:rsidR="00CF5D0E" w:rsidRDefault="00CF5D0E" w:rsidP="00382911">
      <w:pPr>
        <w:spacing w:after="0" w:line="240" w:lineRule="auto"/>
      </w:pPr>
      <w:r>
        <w:separator/>
      </w:r>
    </w:p>
  </w:footnote>
  <w:footnote w:type="continuationSeparator" w:id="0">
    <w:p w14:paraId="7E5B33A6" w14:textId="77777777" w:rsidR="00CF5D0E" w:rsidRDefault="00CF5D0E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78CB" w14:textId="62F32E88" w:rsidR="00C27547" w:rsidRPr="00CF169D" w:rsidRDefault="00002DDB" w:rsidP="00C27547">
    <w:pPr>
      <w:pStyle w:val="Heading3"/>
      <w:pBdr>
        <w:top w:val="none" w:sz="0" w:space="0" w:color="auto"/>
        <w:bottom w:val="none" w:sz="0" w:space="0" w:color="auto"/>
      </w:pBdr>
      <w:rPr>
        <w:sz w:val="36"/>
        <w:szCs w:val="30"/>
      </w:rPr>
    </w:pPr>
    <w:r>
      <w:rPr>
        <w:rFonts w:cs="Arial"/>
        <w:iCs/>
        <w:color w:val="000000"/>
      </w:rPr>
      <w:t>Michael Barnes</w:t>
    </w:r>
    <w:r w:rsidRPr="008C6084">
      <w:rPr>
        <w:rFonts w:cs="Arial"/>
        <w:iCs/>
        <w:color w:val="000000"/>
      </w:rPr>
      <w:t xml:space="preserve">                                </w:t>
    </w:r>
  </w:p>
  <w:p w14:paraId="5C10FE1A" w14:textId="77777777" w:rsidR="00C27547" w:rsidRPr="0093080E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="Book Antiqua" w:hAnsi="Book Antiqua"/>
        <w:sz w:val="20"/>
        <w:szCs w:val="20"/>
      </w:rPr>
    </w:pPr>
    <w:r>
      <w:rPr>
        <w:rFonts w:ascii="Book Antiqua" w:eastAsia="MS Mincho" w:hAnsi="Book Antiqua"/>
        <w:sz w:val="20"/>
        <w:szCs w:val="20"/>
      </w:rPr>
      <w:t>Page Two of Two</w:t>
    </w:r>
  </w:p>
  <w:p w14:paraId="12F11D0A" w14:textId="77777777" w:rsidR="00382911" w:rsidRPr="00C27547" w:rsidRDefault="00382911" w:rsidP="00C275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F289D7C"/>
    <w:name w:val="WW8Num3"/>
    <w:lvl w:ilvl="0">
      <w:start w:val="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</w:abstractNum>
  <w:abstractNum w:abstractNumId="1">
    <w:nsid w:val="02D4290C"/>
    <w:multiLevelType w:val="hybridMultilevel"/>
    <w:tmpl w:val="B814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3CA"/>
    <w:multiLevelType w:val="hybridMultilevel"/>
    <w:tmpl w:val="A5509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D1411D"/>
    <w:multiLevelType w:val="hybridMultilevel"/>
    <w:tmpl w:val="7C4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E09"/>
    <w:multiLevelType w:val="hybridMultilevel"/>
    <w:tmpl w:val="FCA6FCF8"/>
    <w:lvl w:ilvl="0" w:tplc="7C30A74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BDC"/>
    <w:multiLevelType w:val="hybridMultilevel"/>
    <w:tmpl w:val="7492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77B"/>
    <w:multiLevelType w:val="hybridMultilevel"/>
    <w:tmpl w:val="15BE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55734"/>
    <w:multiLevelType w:val="hybridMultilevel"/>
    <w:tmpl w:val="5E7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81C13"/>
    <w:multiLevelType w:val="hybridMultilevel"/>
    <w:tmpl w:val="9968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220"/>
    <w:multiLevelType w:val="hybridMultilevel"/>
    <w:tmpl w:val="18165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27"/>
    <w:multiLevelType w:val="hybridMultilevel"/>
    <w:tmpl w:val="A4F8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21517"/>
    <w:multiLevelType w:val="multilevel"/>
    <w:tmpl w:val="A6B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A32DF9"/>
    <w:multiLevelType w:val="hybridMultilevel"/>
    <w:tmpl w:val="0778E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7E65"/>
    <w:multiLevelType w:val="hybridMultilevel"/>
    <w:tmpl w:val="5D420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1F455A"/>
    <w:multiLevelType w:val="hybridMultilevel"/>
    <w:tmpl w:val="9ED4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511"/>
    <w:multiLevelType w:val="hybridMultilevel"/>
    <w:tmpl w:val="0446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B1C9D"/>
    <w:multiLevelType w:val="hybridMultilevel"/>
    <w:tmpl w:val="B9C07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A690B"/>
    <w:multiLevelType w:val="hybridMultilevel"/>
    <w:tmpl w:val="A67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101AA"/>
    <w:multiLevelType w:val="hybridMultilevel"/>
    <w:tmpl w:val="22EE6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F7CFD"/>
    <w:multiLevelType w:val="hybridMultilevel"/>
    <w:tmpl w:val="93C0B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336819"/>
    <w:multiLevelType w:val="hybridMultilevel"/>
    <w:tmpl w:val="A2A0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2D01"/>
    <w:multiLevelType w:val="hybridMultilevel"/>
    <w:tmpl w:val="7CB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F2D2F"/>
    <w:multiLevelType w:val="hybridMultilevel"/>
    <w:tmpl w:val="600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B5FA5"/>
    <w:multiLevelType w:val="hybridMultilevel"/>
    <w:tmpl w:val="B29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38B3"/>
    <w:multiLevelType w:val="hybridMultilevel"/>
    <w:tmpl w:val="E36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51AE5"/>
    <w:multiLevelType w:val="hybridMultilevel"/>
    <w:tmpl w:val="898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9628E"/>
    <w:multiLevelType w:val="hybridMultilevel"/>
    <w:tmpl w:val="701A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F049A"/>
    <w:multiLevelType w:val="hybridMultilevel"/>
    <w:tmpl w:val="2B68C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368"/>
    <w:multiLevelType w:val="hybridMultilevel"/>
    <w:tmpl w:val="47C0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B71CD"/>
    <w:multiLevelType w:val="hybridMultilevel"/>
    <w:tmpl w:val="294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4C6A"/>
    <w:multiLevelType w:val="hybridMultilevel"/>
    <w:tmpl w:val="64E40A20"/>
    <w:lvl w:ilvl="0" w:tplc="7C30A74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D675F"/>
    <w:multiLevelType w:val="hybridMultilevel"/>
    <w:tmpl w:val="38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E5026"/>
    <w:multiLevelType w:val="hybridMultilevel"/>
    <w:tmpl w:val="33BE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4078"/>
    <w:multiLevelType w:val="hybridMultilevel"/>
    <w:tmpl w:val="F4E82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765D34"/>
    <w:multiLevelType w:val="hybridMultilevel"/>
    <w:tmpl w:val="DE4A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43"/>
  </w:num>
  <w:num w:numId="7">
    <w:abstractNumId w:val="39"/>
  </w:num>
  <w:num w:numId="8">
    <w:abstractNumId w:val="22"/>
  </w:num>
  <w:num w:numId="9">
    <w:abstractNumId w:val="5"/>
  </w:num>
  <w:num w:numId="10">
    <w:abstractNumId w:val="37"/>
  </w:num>
  <w:num w:numId="11">
    <w:abstractNumId w:val="10"/>
  </w:num>
  <w:num w:numId="12">
    <w:abstractNumId w:val="11"/>
  </w:num>
  <w:num w:numId="13">
    <w:abstractNumId w:val="8"/>
  </w:num>
  <w:num w:numId="14">
    <w:abstractNumId w:val="23"/>
  </w:num>
  <w:num w:numId="15">
    <w:abstractNumId w:val="41"/>
  </w:num>
  <w:num w:numId="16">
    <w:abstractNumId w:val="2"/>
  </w:num>
  <w:num w:numId="17">
    <w:abstractNumId w:val="1"/>
  </w:num>
  <w:num w:numId="18">
    <w:abstractNumId w:val="3"/>
  </w:num>
  <w:num w:numId="19">
    <w:abstractNumId w:val="36"/>
  </w:num>
  <w:num w:numId="20">
    <w:abstractNumId w:val="26"/>
  </w:num>
  <w:num w:numId="21">
    <w:abstractNumId w:val="6"/>
  </w:num>
  <w:num w:numId="22">
    <w:abstractNumId w:val="38"/>
  </w:num>
  <w:num w:numId="23">
    <w:abstractNumId w:val="14"/>
  </w:num>
  <w:num w:numId="24">
    <w:abstractNumId w:val="1"/>
  </w:num>
  <w:num w:numId="25">
    <w:abstractNumId w:val="15"/>
  </w:num>
  <w:num w:numId="26">
    <w:abstractNumId w:val="19"/>
  </w:num>
  <w:num w:numId="27">
    <w:abstractNumId w:val="24"/>
  </w:num>
  <w:num w:numId="28">
    <w:abstractNumId w:val="28"/>
  </w:num>
  <w:num w:numId="29">
    <w:abstractNumId w:val="20"/>
  </w:num>
  <w:num w:numId="30">
    <w:abstractNumId w:val="35"/>
  </w:num>
  <w:num w:numId="31">
    <w:abstractNumId w:val="9"/>
  </w:num>
  <w:num w:numId="32">
    <w:abstractNumId w:val="31"/>
  </w:num>
  <w:num w:numId="33">
    <w:abstractNumId w:val="18"/>
  </w:num>
  <w:num w:numId="34">
    <w:abstractNumId w:val="25"/>
  </w:num>
  <w:num w:numId="35">
    <w:abstractNumId w:val="30"/>
  </w:num>
  <w:num w:numId="36">
    <w:abstractNumId w:val="40"/>
  </w:num>
  <w:num w:numId="37">
    <w:abstractNumId w:val="17"/>
  </w:num>
  <w:num w:numId="38">
    <w:abstractNumId w:val="13"/>
  </w:num>
  <w:num w:numId="39">
    <w:abstractNumId w:val="42"/>
  </w:num>
  <w:num w:numId="40">
    <w:abstractNumId w:val="27"/>
  </w:num>
  <w:num w:numId="41">
    <w:abstractNumId w:val="33"/>
  </w:num>
  <w:num w:numId="42">
    <w:abstractNumId w:val="0"/>
  </w:num>
  <w:num w:numId="43">
    <w:abstractNumId w:val="21"/>
  </w:num>
  <w:num w:numId="44">
    <w:abstractNumId w:val="1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0"/>
    <w:rsid w:val="00002DDB"/>
    <w:rsid w:val="00012F7A"/>
    <w:rsid w:val="00044756"/>
    <w:rsid w:val="00050532"/>
    <w:rsid w:val="000541AA"/>
    <w:rsid w:val="000C6B0A"/>
    <w:rsid w:val="00100D2D"/>
    <w:rsid w:val="00121653"/>
    <w:rsid w:val="001307F9"/>
    <w:rsid w:val="0013602D"/>
    <w:rsid w:val="00137D90"/>
    <w:rsid w:val="00155DE8"/>
    <w:rsid w:val="00167E6A"/>
    <w:rsid w:val="001908F9"/>
    <w:rsid w:val="001A03B2"/>
    <w:rsid w:val="001A6723"/>
    <w:rsid w:val="001C38FF"/>
    <w:rsid w:val="001D50A6"/>
    <w:rsid w:val="001F0EA4"/>
    <w:rsid w:val="002276A1"/>
    <w:rsid w:val="00236D8B"/>
    <w:rsid w:val="002A3916"/>
    <w:rsid w:val="002A4014"/>
    <w:rsid w:val="002B0B12"/>
    <w:rsid w:val="002E49DE"/>
    <w:rsid w:val="002E7BA4"/>
    <w:rsid w:val="002F095B"/>
    <w:rsid w:val="002F512D"/>
    <w:rsid w:val="00313F29"/>
    <w:rsid w:val="00322A60"/>
    <w:rsid w:val="0034196E"/>
    <w:rsid w:val="00365909"/>
    <w:rsid w:val="00374CB6"/>
    <w:rsid w:val="0037590E"/>
    <w:rsid w:val="00382911"/>
    <w:rsid w:val="00393844"/>
    <w:rsid w:val="003A0CD7"/>
    <w:rsid w:val="003A5EE1"/>
    <w:rsid w:val="003B1DE9"/>
    <w:rsid w:val="003B4F56"/>
    <w:rsid w:val="003B67EE"/>
    <w:rsid w:val="003D3689"/>
    <w:rsid w:val="00430B4C"/>
    <w:rsid w:val="00443F70"/>
    <w:rsid w:val="00486C5D"/>
    <w:rsid w:val="004A771E"/>
    <w:rsid w:val="004B4D10"/>
    <w:rsid w:val="004D01E8"/>
    <w:rsid w:val="004E7D46"/>
    <w:rsid w:val="005B42B2"/>
    <w:rsid w:val="005C60C8"/>
    <w:rsid w:val="005F1CD7"/>
    <w:rsid w:val="00612C9E"/>
    <w:rsid w:val="00631782"/>
    <w:rsid w:val="00637BE9"/>
    <w:rsid w:val="00701714"/>
    <w:rsid w:val="00722F5B"/>
    <w:rsid w:val="00751034"/>
    <w:rsid w:val="00771AE3"/>
    <w:rsid w:val="007C38F9"/>
    <w:rsid w:val="007F1669"/>
    <w:rsid w:val="007F4C20"/>
    <w:rsid w:val="00837DF7"/>
    <w:rsid w:val="008A6371"/>
    <w:rsid w:val="008C6084"/>
    <w:rsid w:val="008D3C7B"/>
    <w:rsid w:val="00904037"/>
    <w:rsid w:val="00911F27"/>
    <w:rsid w:val="00926823"/>
    <w:rsid w:val="0093080E"/>
    <w:rsid w:val="00947D2E"/>
    <w:rsid w:val="009644C0"/>
    <w:rsid w:val="00986F2E"/>
    <w:rsid w:val="00990750"/>
    <w:rsid w:val="009908CB"/>
    <w:rsid w:val="009A3CE9"/>
    <w:rsid w:val="009F3275"/>
    <w:rsid w:val="00A1485E"/>
    <w:rsid w:val="00A420FE"/>
    <w:rsid w:val="00A55F80"/>
    <w:rsid w:val="00AC2F32"/>
    <w:rsid w:val="00AE330B"/>
    <w:rsid w:val="00AF0311"/>
    <w:rsid w:val="00B277C8"/>
    <w:rsid w:val="00B307BE"/>
    <w:rsid w:val="00B321E7"/>
    <w:rsid w:val="00B37CC4"/>
    <w:rsid w:val="00B448CC"/>
    <w:rsid w:val="00B76F9D"/>
    <w:rsid w:val="00C13929"/>
    <w:rsid w:val="00C24DDC"/>
    <w:rsid w:val="00C27547"/>
    <w:rsid w:val="00C7510A"/>
    <w:rsid w:val="00C82F77"/>
    <w:rsid w:val="00CB2131"/>
    <w:rsid w:val="00CD6C43"/>
    <w:rsid w:val="00CE45D8"/>
    <w:rsid w:val="00CF169D"/>
    <w:rsid w:val="00CF5D0E"/>
    <w:rsid w:val="00D048E2"/>
    <w:rsid w:val="00D07998"/>
    <w:rsid w:val="00D318CD"/>
    <w:rsid w:val="00D429A8"/>
    <w:rsid w:val="00D641FB"/>
    <w:rsid w:val="00D829E1"/>
    <w:rsid w:val="00D909E7"/>
    <w:rsid w:val="00DD2F77"/>
    <w:rsid w:val="00DE10C0"/>
    <w:rsid w:val="00E00530"/>
    <w:rsid w:val="00E4725C"/>
    <w:rsid w:val="00E556D0"/>
    <w:rsid w:val="00EA046B"/>
    <w:rsid w:val="00EA6DD2"/>
    <w:rsid w:val="00EF00DA"/>
    <w:rsid w:val="00EF77F4"/>
    <w:rsid w:val="00F01194"/>
    <w:rsid w:val="00F10849"/>
    <w:rsid w:val="00F26876"/>
    <w:rsid w:val="00F40464"/>
    <w:rsid w:val="00F42910"/>
    <w:rsid w:val="00FA7745"/>
    <w:rsid w:val="00FB7189"/>
    <w:rsid w:val="00FB7780"/>
    <w:rsid w:val="00FD1EB0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4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8CC"/>
    <w:rPr>
      <w:b/>
      <w:bCs/>
    </w:rPr>
  </w:style>
  <w:style w:type="paragraph" w:styleId="NoSpacing">
    <w:name w:val="No Spacing"/>
    <w:uiPriority w:val="1"/>
    <w:qFormat/>
    <w:rsid w:val="001A6723"/>
    <w:rPr>
      <w:rFonts w:asciiTheme="minorHAnsi" w:eastAsiaTheme="minorHAnsi" w:hAnsiTheme="minorHAnsi" w:cstheme="minorBidi"/>
      <w:sz w:val="22"/>
      <w:szCs w:val="22"/>
    </w:rPr>
  </w:style>
  <w:style w:type="character" w:customStyle="1" w:styleId="company">
    <w:name w:val="company"/>
    <w:rsid w:val="00722F5B"/>
  </w:style>
  <w:style w:type="character" w:customStyle="1" w:styleId="Heading2Char">
    <w:name w:val="Heading 2 Char"/>
    <w:basedOn w:val="DefaultParagraphFont"/>
    <w:link w:val="Heading2"/>
    <w:uiPriority w:val="9"/>
    <w:semiHidden/>
    <w:rsid w:val="00722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22F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mpanyNameChar">
    <w:name w:val="Company Name Char"/>
    <w:rsid w:val="00430B4C"/>
    <w:rPr>
      <w:rFonts w:ascii="Garamond" w:hAnsi="Garamond" w:cs="Garamond"/>
      <w:sz w:val="22"/>
      <w:szCs w:val="24"/>
      <w:lang w:val="en-US" w:eastAsia="ar-SA" w:bidi="ar-SA"/>
    </w:rPr>
  </w:style>
  <w:style w:type="paragraph" w:customStyle="1" w:styleId="CompanyName">
    <w:name w:val="Company Name"/>
    <w:basedOn w:val="Normal"/>
    <w:next w:val="Normal"/>
    <w:rsid w:val="00430B4C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4"/>
      <w:lang w:eastAsia="ar-SA"/>
    </w:rPr>
  </w:style>
  <w:style w:type="paragraph" w:customStyle="1" w:styleId="Achievement">
    <w:name w:val="Achievement"/>
    <w:basedOn w:val="BodyText"/>
    <w:rsid w:val="00430B4C"/>
    <w:pPr>
      <w:suppressAutoHyphens/>
      <w:spacing w:after="60" w:line="240" w:lineRule="atLeast"/>
    </w:pPr>
    <w:rPr>
      <w:rFonts w:ascii="Garamond" w:hAnsi="Garamond" w:cs="Garamond"/>
      <w:sz w:val="22"/>
      <w:lang w:eastAsia="ar-SA"/>
    </w:rPr>
  </w:style>
  <w:style w:type="paragraph" w:customStyle="1" w:styleId="BulletedList">
    <w:name w:val="Bulleted List"/>
    <w:next w:val="Normal"/>
    <w:rsid w:val="00C13929"/>
    <w:pPr>
      <w:tabs>
        <w:tab w:val="num" w:pos="720"/>
      </w:tabs>
      <w:ind w:left="720" w:hanging="720"/>
    </w:pPr>
    <w:rPr>
      <w:rFonts w:ascii="Arial Narrow" w:eastAsia="Times New Roman" w:hAnsi="Arial Narrow"/>
      <w:spacing w:val="-5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8CC"/>
    <w:rPr>
      <w:b/>
      <w:bCs/>
    </w:rPr>
  </w:style>
  <w:style w:type="paragraph" w:styleId="NoSpacing">
    <w:name w:val="No Spacing"/>
    <w:uiPriority w:val="1"/>
    <w:qFormat/>
    <w:rsid w:val="001A6723"/>
    <w:rPr>
      <w:rFonts w:asciiTheme="minorHAnsi" w:eastAsiaTheme="minorHAnsi" w:hAnsiTheme="minorHAnsi" w:cstheme="minorBidi"/>
      <w:sz w:val="22"/>
      <w:szCs w:val="22"/>
    </w:rPr>
  </w:style>
  <w:style w:type="character" w:customStyle="1" w:styleId="company">
    <w:name w:val="company"/>
    <w:rsid w:val="00722F5B"/>
  </w:style>
  <w:style w:type="character" w:customStyle="1" w:styleId="Heading2Char">
    <w:name w:val="Heading 2 Char"/>
    <w:basedOn w:val="DefaultParagraphFont"/>
    <w:link w:val="Heading2"/>
    <w:uiPriority w:val="9"/>
    <w:semiHidden/>
    <w:rsid w:val="00722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22F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mpanyNameChar">
    <w:name w:val="Company Name Char"/>
    <w:rsid w:val="00430B4C"/>
    <w:rPr>
      <w:rFonts w:ascii="Garamond" w:hAnsi="Garamond" w:cs="Garamond"/>
      <w:sz w:val="22"/>
      <w:szCs w:val="24"/>
      <w:lang w:val="en-US" w:eastAsia="ar-SA" w:bidi="ar-SA"/>
    </w:rPr>
  </w:style>
  <w:style w:type="paragraph" w:customStyle="1" w:styleId="CompanyName">
    <w:name w:val="Company Name"/>
    <w:basedOn w:val="Normal"/>
    <w:next w:val="Normal"/>
    <w:rsid w:val="00430B4C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4"/>
      <w:lang w:eastAsia="ar-SA"/>
    </w:rPr>
  </w:style>
  <w:style w:type="paragraph" w:customStyle="1" w:styleId="Achievement">
    <w:name w:val="Achievement"/>
    <w:basedOn w:val="BodyText"/>
    <w:rsid w:val="00430B4C"/>
    <w:pPr>
      <w:suppressAutoHyphens/>
      <w:spacing w:after="60" w:line="240" w:lineRule="atLeast"/>
    </w:pPr>
    <w:rPr>
      <w:rFonts w:ascii="Garamond" w:hAnsi="Garamond" w:cs="Garamond"/>
      <w:sz w:val="22"/>
      <w:lang w:eastAsia="ar-SA"/>
    </w:rPr>
  </w:style>
  <w:style w:type="paragraph" w:customStyle="1" w:styleId="BulletedList">
    <w:name w:val="Bulleted List"/>
    <w:next w:val="Normal"/>
    <w:rsid w:val="00C13929"/>
    <w:pPr>
      <w:tabs>
        <w:tab w:val="num" w:pos="720"/>
      </w:tabs>
      <w:ind w:left="720" w:hanging="720"/>
    </w:pPr>
    <w:rPr>
      <w:rFonts w:ascii="Arial Narrow" w:eastAsia="Times New Roman" w:hAnsi="Arial Narrow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ebarnes_96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Barnes</dc:title>
  <dc:creator/>
  <cp:lastModifiedBy/>
  <cp:revision>1</cp:revision>
  <dcterms:created xsi:type="dcterms:W3CDTF">2017-01-17T15:08:00Z</dcterms:created>
  <dcterms:modified xsi:type="dcterms:W3CDTF">2017-01-18T01:57:00Z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f6a266f64a539d9a6789d4cada3a1dbb</vt:lpwstr>
  </property>
</Properties>
</file>