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D" w:rsidRPr="005E3001" w:rsidRDefault="000E035D" w:rsidP="000E035D">
      <w:pPr>
        <w:pStyle w:val="NoSpacing"/>
        <w:spacing w:line="276" w:lineRule="auto"/>
        <w:rPr>
          <w:rFonts w:ascii="Times New Roman" w:hAnsi="Times New Roman"/>
        </w:rPr>
      </w:pPr>
      <w:r w:rsidRPr="005E3001">
        <w:rPr>
          <w:rFonts w:ascii="Times New Roman" w:hAnsi="Times New Roman"/>
          <w:b/>
        </w:rPr>
        <w:t xml:space="preserve">Name    </w:t>
      </w:r>
      <w:r w:rsidRPr="005E300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Muhammed </w:t>
      </w:r>
      <w:proofErr w:type="spellStart"/>
      <w:r>
        <w:rPr>
          <w:rFonts w:ascii="Times New Roman" w:hAnsi="Times New Roman"/>
        </w:rPr>
        <w:t>Sadiq</w:t>
      </w:r>
      <w:proofErr w:type="spellEnd"/>
      <w:r w:rsidRPr="005E3001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</w:t>
      </w:r>
      <w:r w:rsidRPr="00260C4B">
        <w:rPr>
          <w:rFonts w:ascii="Times New Roman" w:hAnsi="Times New Roman"/>
          <w:b/>
        </w:rPr>
        <w:t>Sex</w:t>
      </w:r>
      <w:r w:rsidRPr="005E30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 w:rsidRPr="005E3001">
        <w:rPr>
          <w:rFonts w:ascii="Times New Roman" w:hAnsi="Times New Roman"/>
        </w:rPr>
        <w:t>Male</w:t>
      </w:r>
    </w:p>
    <w:p w:rsidR="000E035D" w:rsidRPr="005E3001" w:rsidRDefault="000E035D" w:rsidP="000E035D">
      <w:pPr>
        <w:pStyle w:val="NoSpacing"/>
        <w:spacing w:line="276" w:lineRule="auto"/>
        <w:rPr>
          <w:rFonts w:ascii="Times New Roman" w:hAnsi="Times New Roman"/>
        </w:rPr>
      </w:pPr>
      <w:r w:rsidRPr="005E3001">
        <w:rPr>
          <w:rFonts w:ascii="Times New Roman" w:hAnsi="Times New Roman"/>
          <w:b/>
        </w:rPr>
        <w:t>Date of Birth</w:t>
      </w:r>
      <w:r w:rsidRPr="005E3001">
        <w:rPr>
          <w:rFonts w:ascii="Times New Roman" w:hAnsi="Times New Roman"/>
        </w:rPr>
        <w:t xml:space="preserve">                  4</w:t>
      </w:r>
      <w:r w:rsidRPr="005E3001">
        <w:rPr>
          <w:rFonts w:ascii="Times New Roman" w:hAnsi="Times New Roman"/>
          <w:vertAlign w:val="superscript"/>
        </w:rPr>
        <w:t>th</w:t>
      </w:r>
      <w:r w:rsidRPr="005E3001">
        <w:rPr>
          <w:rFonts w:ascii="Times New Roman" w:hAnsi="Times New Roman"/>
        </w:rPr>
        <w:t xml:space="preserve"> August</w:t>
      </w:r>
      <w:r>
        <w:rPr>
          <w:rFonts w:ascii="Times New Roman" w:hAnsi="Times New Roman"/>
        </w:rPr>
        <w:t>,</w:t>
      </w:r>
      <w:r w:rsidRPr="005E3001">
        <w:rPr>
          <w:rFonts w:ascii="Times New Roman" w:hAnsi="Times New Roman"/>
        </w:rPr>
        <w:t xml:space="preserve"> 1987                            </w:t>
      </w:r>
      <w:r>
        <w:rPr>
          <w:rFonts w:ascii="Times New Roman" w:hAnsi="Times New Roman"/>
        </w:rPr>
        <w:t xml:space="preserve">                    </w:t>
      </w:r>
      <w:r w:rsidRPr="00260C4B">
        <w:rPr>
          <w:rFonts w:ascii="Times New Roman" w:hAnsi="Times New Roman"/>
          <w:b/>
        </w:rPr>
        <w:t xml:space="preserve">Nationality  </w:t>
      </w:r>
      <w:r w:rsidRPr="005E3001">
        <w:rPr>
          <w:rFonts w:ascii="Times New Roman" w:hAnsi="Times New Roman"/>
        </w:rPr>
        <w:t xml:space="preserve">         Indian</w:t>
      </w:r>
    </w:p>
    <w:p w:rsidR="000E035D" w:rsidRDefault="000E035D" w:rsidP="000E035D">
      <w:pPr>
        <w:pStyle w:val="NoSpacing"/>
        <w:spacing w:line="276" w:lineRule="auto"/>
        <w:rPr>
          <w:rFonts w:ascii="Times New Roman" w:hAnsi="Times New Roman"/>
        </w:rPr>
      </w:pPr>
      <w:r w:rsidRPr="005E3001">
        <w:rPr>
          <w:rFonts w:ascii="Times New Roman" w:hAnsi="Times New Roman"/>
          <w:b/>
        </w:rPr>
        <w:t>E-mail</w:t>
      </w:r>
      <w:r w:rsidRPr="005E3001">
        <w:rPr>
          <w:rFonts w:ascii="Times New Roman" w:hAnsi="Times New Roman"/>
        </w:rPr>
        <w:t xml:space="preserve">                             </w:t>
      </w:r>
      <w:hyperlink r:id="rId6" w:history="1">
        <w:r w:rsidRPr="009D0E5D">
          <w:rPr>
            <w:rStyle w:val="Hyperlink"/>
            <w:rFonts w:ascii="Times New Roman" w:hAnsi="Times New Roman"/>
          </w:rPr>
          <w:t>sadiq_iitb@yahoo.com</w:t>
        </w:r>
      </w:hyperlink>
      <w:r>
        <w:rPr>
          <w:rFonts w:ascii="Times New Roman" w:hAnsi="Times New Roman"/>
        </w:rPr>
        <w:t xml:space="preserve">           </w:t>
      </w:r>
      <w:r w:rsidRPr="005E3001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</w:t>
      </w:r>
      <w:r w:rsidRPr="00260C4B">
        <w:rPr>
          <w:rFonts w:ascii="Times New Roman" w:hAnsi="Times New Roman"/>
          <w:b/>
        </w:rPr>
        <w:t xml:space="preserve">Mobile </w:t>
      </w:r>
      <w:r w:rsidRPr="005E300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+91-9410390026</w:t>
      </w:r>
    </w:p>
    <w:p w:rsidR="000E035D" w:rsidRDefault="000E035D" w:rsidP="000E035D">
      <w:pPr>
        <w:pStyle w:val="NoSpacing"/>
        <w:spacing w:line="276" w:lineRule="auto"/>
        <w:rPr>
          <w:rFonts w:ascii="Times New Roman" w:hAnsi="Times New Roman"/>
        </w:rPr>
      </w:pPr>
    </w:p>
    <w:p w:rsidR="000E035D" w:rsidRPr="00773133" w:rsidRDefault="000E035D" w:rsidP="000E035D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Style w:val="Strong"/>
          <w:rFonts w:ascii="Times New Roman" w:hAnsi="Times New Roman"/>
        </w:rPr>
        <w:t>CARRER SUMMARY</w:t>
      </w:r>
    </w:p>
    <w:p w:rsidR="000E035D" w:rsidRPr="005E3001" w:rsidRDefault="000E035D" w:rsidP="000E035D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56CC7">
        <w:rPr>
          <w:rFonts w:ascii="Times New Roman" w:hAnsi="Times New Roman"/>
        </w:rPr>
        <w:t xml:space="preserve">Successful Senior </w:t>
      </w:r>
      <w:proofErr w:type="spellStart"/>
      <w:r w:rsidRPr="00256CC7">
        <w:rPr>
          <w:rFonts w:ascii="Times New Roman" w:hAnsi="Times New Roman"/>
        </w:rPr>
        <w:t>Petrophysicist</w:t>
      </w:r>
      <w:proofErr w:type="spellEnd"/>
      <w:r w:rsidRPr="00256CC7">
        <w:rPr>
          <w:rFonts w:ascii="Times New Roman" w:hAnsi="Times New Roman"/>
        </w:rPr>
        <w:t xml:space="preserve">, with five years’ experience in Petrophysical evaluation of </w:t>
      </w:r>
      <w:r w:rsidRPr="00520766">
        <w:rPr>
          <w:rFonts w:ascii="Times New Roman" w:hAnsi="Times New Roman"/>
          <w:b/>
        </w:rPr>
        <w:t>carbonate</w:t>
      </w:r>
      <w:r w:rsidRPr="00256CC7">
        <w:rPr>
          <w:rFonts w:ascii="Times New Roman" w:hAnsi="Times New Roman"/>
        </w:rPr>
        <w:t xml:space="preserve"> and sandstones -Electro-Facies study / </w:t>
      </w:r>
      <w:proofErr w:type="spellStart"/>
      <w:r w:rsidRPr="00256CC7">
        <w:rPr>
          <w:rFonts w:ascii="Times New Roman" w:hAnsi="Times New Roman"/>
        </w:rPr>
        <w:t>Litho</w:t>
      </w:r>
      <w:proofErr w:type="spellEnd"/>
      <w:r w:rsidRPr="00256CC7">
        <w:rPr>
          <w:rFonts w:ascii="Times New Roman" w:hAnsi="Times New Roman"/>
        </w:rPr>
        <w:t xml:space="preserve">-Typing / Reservoir Rock-Typing -CCAL and SCAL Core data analysis -Processing and interpretation of </w:t>
      </w:r>
      <w:r>
        <w:rPr>
          <w:rFonts w:ascii="Times New Roman" w:hAnsi="Times New Roman"/>
        </w:rPr>
        <w:t>advanced</w:t>
      </w:r>
      <w:r w:rsidRPr="00256CC7">
        <w:rPr>
          <w:rFonts w:ascii="Times New Roman" w:hAnsi="Times New Roman"/>
        </w:rPr>
        <w:t xml:space="preserve"> logs</w:t>
      </w:r>
      <w:r>
        <w:rPr>
          <w:rFonts w:ascii="Times New Roman" w:hAnsi="Times New Roman"/>
        </w:rPr>
        <w:t xml:space="preserve"> (NMR, DSI, FMI etc.)</w:t>
      </w:r>
      <w:r w:rsidRPr="00256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–One year of practical experience in wireline </w:t>
      </w:r>
      <w:proofErr w:type="spellStart"/>
      <w:r>
        <w:rPr>
          <w:rFonts w:ascii="Times New Roman" w:hAnsi="Times New Roman"/>
        </w:rPr>
        <w:t>openhole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casedhole</w:t>
      </w:r>
      <w:proofErr w:type="spellEnd"/>
      <w:r>
        <w:rPr>
          <w:rFonts w:ascii="Times New Roman" w:hAnsi="Times New Roman"/>
        </w:rPr>
        <w:t xml:space="preserve"> logging operations. Well versed</w:t>
      </w:r>
      <w:r w:rsidRPr="00E62947">
        <w:rPr>
          <w:rFonts w:ascii="Times New Roman" w:hAnsi="Times New Roman"/>
        </w:rPr>
        <w:t xml:space="preserve"> to work in the field of Formation Evaluation to integrate wireline log and core analyses</w:t>
      </w:r>
      <w:r w:rsidRPr="00B96A7C">
        <w:rPr>
          <w:rFonts w:ascii="Times New Roman" w:hAnsi="Times New Roman"/>
        </w:rPr>
        <w:t xml:space="preserve">. </w:t>
      </w:r>
      <w:r w:rsidR="00520766">
        <w:rPr>
          <w:rFonts w:ascii="Times New Roman" w:hAnsi="Times New Roman"/>
        </w:rPr>
        <w:t xml:space="preserve">Enjoy </w:t>
      </w:r>
      <w:r w:rsidRPr="00B96A7C">
        <w:rPr>
          <w:rFonts w:ascii="Times New Roman" w:hAnsi="Times New Roman"/>
        </w:rPr>
        <w:t xml:space="preserve">working </w:t>
      </w:r>
      <w:r w:rsidR="00520766">
        <w:rPr>
          <w:rFonts w:ascii="Times New Roman" w:hAnsi="Times New Roman"/>
        </w:rPr>
        <w:t xml:space="preserve">with multidisciplinary </w:t>
      </w:r>
      <w:proofErr w:type="gramStart"/>
      <w:r w:rsidR="00520766">
        <w:rPr>
          <w:rFonts w:ascii="Times New Roman" w:hAnsi="Times New Roman"/>
        </w:rPr>
        <w:t>team  and</w:t>
      </w:r>
      <w:proofErr w:type="gramEnd"/>
      <w:r w:rsidR="00520766">
        <w:rPr>
          <w:rFonts w:ascii="Times New Roman" w:hAnsi="Times New Roman"/>
        </w:rPr>
        <w:t xml:space="preserve"> </w:t>
      </w:r>
      <w:r w:rsidRPr="00B96A7C">
        <w:rPr>
          <w:rFonts w:ascii="Times New Roman" w:hAnsi="Times New Roman"/>
        </w:rPr>
        <w:t xml:space="preserve">under </w:t>
      </w:r>
      <w:proofErr w:type="spellStart"/>
      <w:r w:rsidRPr="00B96A7C">
        <w:rPr>
          <w:rFonts w:ascii="Times New Roman" w:hAnsi="Times New Roman"/>
        </w:rPr>
        <w:t>stressfull</w:t>
      </w:r>
      <w:proofErr w:type="spellEnd"/>
      <w:r w:rsidRPr="00B96A7C">
        <w:rPr>
          <w:rFonts w:ascii="Times New Roman" w:hAnsi="Times New Roman"/>
        </w:rPr>
        <w:t xml:space="preserve"> and time-limited conditions</w:t>
      </w:r>
      <w:bookmarkStart w:id="0" w:name="_GoBack"/>
      <w:bookmarkEnd w:id="0"/>
    </w:p>
    <w:p w:rsidR="000E035D" w:rsidRDefault="000E035D" w:rsidP="000E035D">
      <w:pPr>
        <w:pStyle w:val="NoSpacing"/>
        <w:spacing w:line="276" w:lineRule="auto"/>
        <w:rPr>
          <w:rFonts w:ascii="Times New Roman" w:hAnsi="Times New Roman"/>
        </w:rPr>
      </w:pPr>
    </w:p>
    <w:p w:rsidR="000E035D" w:rsidRPr="008247E3" w:rsidRDefault="000E035D" w:rsidP="000E035D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line="240" w:lineRule="auto"/>
        <w:jc w:val="both"/>
        <w:rPr>
          <w:rStyle w:val="Strong"/>
          <w:rFonts w:ascii="Times New Roman" w:hAnsi="Times New Roman"/>
        </w:rPr>
      </w:pPr>
      <w:r w:rsidRPr="008247E3">
        <w:rPr>
          <w:rStyle w:val="Strong"/>
          <w:rFonts w:ascii="Times New Roman" w:hAnsi="Times New Roman"/>
        </w:rPr>
        <w:t>INDUSTRIAL EXPERIENCE</w:t>
      </w:r>
    </w:p>
    <w:p w:rsidR="000E035D" w:rsidRPr="008247E3" w:rsidRDefault="000E035D" w:rsidP="000E035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bCs/>
        </w:rPr>
      </w:pPr>
      <w:r w:rsidRPr="008247E3">
        <w:rPr>
          <w:rFonts w:ascii="Times New Roman" w:hAnsi="Times New Roman"/>
          <w:b/>
          <w:bCs/>
        </w:rPr>
        <w:t>Oil and Natural Gas Corporation Ltd. (ONGC)</w:t>
      </w:r>
      <w:r>
        <w:rPr>
          <w:rFonts w:ascii="Times New Roman" w:hAnsi="Times New Roman"/>
          <w:b/>
          <w:bCs/>
        </w:rPr>
        <w:t xml:space="preserve">, Geo Data Processing and Interpretation Centre, Dehradun, India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[July 2014</w:t>
      </w:r>
      <w:r w:rsidRPr="008247E3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till date</w:t>
      </w:r>
      <w:r w:rsidRPr="008247E3">
        <w:rPr>
          <w:rFonts w:ascii="Times New Roman" w:hAnsi="Times New Roman"/>
          <w:bCs/>
        </w:rPr>
        <w:t>]</w:t>
      </w:r>
    </w:p>
    <w:p w:rsidR="000E035D" w:rsidRDefault="000E035D" w:rsidP="00520766">
      <w:pPr>
        <w:pStyle w:val="NoSpacing"/>
        <w:spacing w:line="276" w:lineRule="auto"/>
        <w:jc w:val="both"/>
        <w:rPr>
          <w:rFonts w:ascii="Times New Roman" w:hAnsi="Times New Roman"/>
        </w:rPr>
      </w:pPr>
      <w:proofErr w:type="gramStart"/>
      <w:r w:rsidRPr="00046D42">
        <w:rPr>
          <w:rFonts w:ascii="Times New Roman" w:hAnsi="Times New Roman"/>
        </w:rPr>
        <w:t xml:space="preserve">Currently working for </w:t>
      </w:r>
      <w:proofErr w:type="spellStart"/>
      <w:r w:rsidRPr="00046D42">
        <w:rPr>
          <w:rFonts w:ascii="Times New Roman" w:hAnsi="Times New Roman"/>
        </w:rPr>
        <w:t>Petrophysical</w:t>
      </w:r>
      <w:proofErr w:type="spellEnd"/>
      <w:r w:rsidRPr="00046D42">
        <w:rPr>
          <w:rFonts w:ascii="Times New Roman" w:hAnsi="Times New Roman"/>
        </w:rPr>
        <w:t xml:space="preserve"> evaluation of wells in India.</w:t>
      </w:r>
      <w:proofErr w:type="gramEnd"/>
      <w:r w:rsidRPr="00046D42">
        <w:rPr>
          <w:rFonts w:ascii="Times New Roman" w:hAnsi="Times New Roman"/>
        </w:rPr>
        <w:t xml:space="preserve"> The job role is co-ordination and provision of all aspects of </w:t>
      </w:r>
      <w:proofErr w:type="spellStart"/>
      <w:r w:rsidRPr="00046D42">
        <w:rPr>
          <w:rFonts w:ascii="Times New Roman" w:hAnsi="Times New Roman"/>
        </w:rPr>
        <w:t>petrophysics</w:t>
      </w:r>
      <w:proofErr w:type="spellEnd"/>
      <w:r w:rsidRPr="00046D42">
        <w:rPr>
          <w:rFonts w:ascii="Times New Roman" w:hAnsi="Times New Roman"/>
        </w:rPr>
        <w:t xml:space="preserve"> within a multidisciplinary team environment with following responsibilities:</w:t>
      </w:r>
      <w:r w:rsidRPr="002A5D1E">
        <w:rPr>
          <w:rFonts w:ascii="Times New Roman" w:hAnsi="Times New Roman"/>
        </w:rPr>
        <w:t> </w:t>
      </w:r>
    </w:p>
    <w:p w:rsidR="000E035D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46D42">
        <w:rPr>
          <w:rFonts w:ascii="Times New Roman" w:hAnsi="Times New Roman"/>
        </w:rPr>
        <w:t>Log Evaluation: Log Data QC, Editing, Depth matching, conditioning, processing and Interpretation of standard and special log data like NMR/CMR, DSI, FMI, RST, pressure tests, cement evaluation and production logging</w:t>
      </w:r>
    </w:p>
    <w:p w:rsidR="00520766" w:rsidRPr="00520766" w:rsidRDefault="00520766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Study of </w:t>
      </w:r>
      <w:r w:rsidRPr="00520766">
        <w:rPr>
          <w:rFonts w:ascii="Times New Roman" w:hAnsi="Times New Roman"/>
          <w:b/>
        </w:rPr>
        <w:t>Carbonate depositional environment through log analysis</w:t>
      </w:r>
      <w:r>
        <w:rPr>
          <w:rFonts w:ascii="Times New Roman" w:hAnsi="Times New Roman"/>
          <w:b/>
        </w:rPr>
        <w:t xml:space="preserve"> and core data integration</w:t>
      </w:r>
    </w:p>
    <w:p w:rsidR="000E035D" w:rsidRPr="00046D42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46D42">
        <w:rPr>
          <w:rFonts w:ascii="Times New Roman" w:hAnsi="Times New Roman"/>
        </w:rPr>
        <w:t>Working in a multidisciplinary team to Provide Well-Log data Processing and Interpretation inputs of both onshore and offshore wells to Basin Group to carry out seismic inversion</w:t>
      </w:r>
    </w:p>
    <w:p w:rsidR="000E035D" w:rsidRPr="00046D42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46D42">
        <w:rPr>
          <w:rFonts w:ascii="Times New Roman" w:hAnsi="Times New Roman"/>
        </w:rPr>
        <w:t xml:space="preserve">Formation Evaluation using multi-mineral models based on error minimization techniques using </w:t>
      </w:r>
      <w:proofErr w:type="spellStart"/>
      <w:r w:rsidRPr="00520766">
        <w:rPr>
          <w:rFonts w:ascii="Times New Roman" w:hAnsi="Times New Roman"/>
          <w:b/>
        </w:rPr>
        <w:t>Geolog</w:t>
      </w:r>
      <w:proofErr w:type="spellEnd"/>
      <w:r w:rsidRPr="00520766">
        <w:rPr>
          <w:rFonts w:ascii="Times New Roman" w:hAnsi="Times New Roman"/>
          <w:b/>
        </w:rPr>
        <w:t xml:space="preserve"> and </w:t>
      </w:r>
      <w:proofErr w:type="spellStart"/>
      <w:r w:rsidRPr="00520766">
        <w:rPr>
          <w:rFonts w:ascii="Times New Roman" w:hAnsi="Times New Roman"/>
          <w:b/>
        </w:rPr>
        <w:t>Geoframe</w:t>
      </w:r>
      <w:proofErr w:type="spellEnd"/>
      <w:r w:rsidRPr="00520766">
        <w:rPr>
          <w:rFonts w:ascii="Times New Roman" w:hAnsi="Times New Roman"/>
          <w:b/>
        </w:rPr>
        <w:t xml:space="preserve"> software</w:t>
      </w:r>
    </w:p>
    <w:p w:rsidR="000E035D" w:rsidRPr="00520766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</w:rPr>
      </w:pPr>
      <w:r w:rsidRPr="00046D42">
        <w:rPr>
          <w:rFonts w:ascii="Times New Roman" w:hAnsi="Times New Roman"/>
        </w:rPr>
        <w:t xml:space="preserve">NMR data application for Advanced Formation Evaluation Thin bed analysis approach. Core NMR data analysis and calibration for (CMR+) log interpretation, interpreting T2 cut-offs, </w:t>
      </w:r>
      <w:r w:rsidRPr="00520766">
        <w:rPr>
          <w:rFonts w:ascii="Times New Roman" w:hAnsi="Times New Roman"/>
          <w:b/>
        </w:rPr>
        <w:t>NMR facies interpretation, pore geometry and capillary pressure analysis, pore-throat and size analysis</w:t>
      </w:r>
      <w:r w:rsidR="00520766" w:rsidRPr="00520766">
        <w:rPr>
          <w:rFonts w:ascii="Times New Roman" w:hAnsi="Times New Roman"/>
          <w:b/>
        </w:rPr>
        <w:t xml:space="preserve"> of carbonate reservoirs</w:t>
      </w:r>
    </w:p>
    <w:p w:rsidR="000E035D" w:rsidRPr="00046D42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46D42">
        <w:rPr>
          <w:rFonts w:ascii="Times New Roman" w:hAnsi="Times New Roman"/>
        </w:rPr>
        <w:t xml:space="preserve">Processing and interpretation of Image logs like FMI, </w:t>
      </w:r>
      <w:r w:rsidR="00520766">
        <w:rPr>
          <w:rFonts w:ascii="Times New Roman" w:hAnsi="Times New Roman"/>
        </w:rPr>
        <w:t xml:space="preserve">STAR for </w:t>
      </w:r>
      <w:r w:rsidR="00520766" w:rsidRPr="00520766">
        <w:rPr>
          <w:rFonts w:ascii="Times New Roman" w:hAnsi="Times New Roman"/>
          <w:b/>
        </w:rPr>
        <w:t>fracture identification and porosity classification in carbonate</w:t>
      </w:r>
      <w:r w:rsidR="00520766">
        <w:rPr>
          <w:rFonts w:ascii="Times New Roman" w:hAnsi="Times New Roman"/>
        </w:rPr>
        <w:t xml:space="preserve"> and sandstone reservoirs</w:t>
      </w:r>
    </w:p>
    <w:p w:rsidR="000E035D" w:rsidRPr="00046D42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3D787D">
        <w:rPr>
          <w:rFonts w:ascii="Times New Roman" w:hAnsi="Times New Roman"/>
        </w:rPr>
        <w:t xml:space="preserve">Perform volumetric assessments and participate in </w:t>
      </w:r>
      <w:r>
        <w:rPr>
          <w:rFonts w:ascii="Times New Roman" w:hAnsi="Times New Roman"/>
        </w:rPr>
        <w:t>hydrocarbon in place assessment</w:t>
      </w:r>
    </w:p>
    <w:p w:rsidR="000E035D" w:rsidRPr="00046D42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3D787D">
        <w:rPr>
          <w:rFonts w:ascii="Times New Roman" w:hAnsi="Times New Roman"/>
        </w:rPr>
        <w:t>Promotion of technology development within ONGC</w:t>
      </w:r>
    </w:p>
    <w:p w:rsidR="000E035D" w:rsidRPr="00046D42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3D787D">
        <w:rPr>
          <w:rFonts w:ascii="Times New Roman" w:hAnsi="Times New Roman"/>
        </w:rPr>
        <w:t>Participate or organize data-rooms, make quick look estimations for exploration projects and advise project teams and management on expl</w:t>
      </w:r>
      <w:r>
        <w:rPr>
          <w:rFonts w:ascii="Times New Roman" w:hAnsi="Times New Roman"/>
        </w:rPr>
        <w:t>oration risks and opportunities</w:t>
      </w:r>
    </w:p>
    <w:p w:rsidR="000E035D" w:rsidRPr="00520766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</w:rPr>
      </w:pPr>
      <w:r w:rsidRPr="00520766">
        <w:rPr>
          <w:rFonts w:ascii="Times New Roman" w:hAnsi="Times New Roman"/>
          <w:b/>
        </w:rPr>
        <w:t>Lecture and explain logging technology to reservoir, G&amp;G and other disciplines</w:t>
      </w:r>
    </w:p>
    <w:p w:rsidR="000E035D" w:rsidRPr="00046D42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3D787D">
        <w:rPr>
          <w:rFonts w:ascii="Times New Roman" w:hAnsi="Times New Roman"/>
        </w:rPr>
        <w:t>Data presentation through workshops &amp; presentations to proj</w:t>
      </w:r>
      <w:r>
        <w:rPr>
          <w:rFonts w:ascii="Times New Roman" w:hAnsi="Times New Roman"/>
        </w:rPr>
        <w:t>ect teams, peers and management</w:t>
      </w:r>
    </w:p>
    <w:p w:rsidR="000E035D" w:rsidRPr="00046D42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3D787D">
        <w:rPr>
          <w:rFonts w:ascii="Times New Roman" w:hAnsi="Times New Roman"/>
        </w:rPr>
        <w:t>Cooperate with other departments in all matters of log data acquisition</w:t>
      </w:r>
      <w:r>
        <w:rPr>
          <w:rFonts w:ascii="Times New Roman" w:hAnsi="Times New Roman"/>
        </w:rPr>
        <w:t>, administration and evaluation</w:t>
      </w:r>
    </w:p>
    <w:p w:rsidR="000E035D" w:rsidRDefault="000E035D" w:rsidP="000E035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b/>
          <w:bCs/>
        </w:rPr>
      </w:pPr>
    </w:p>
    <w:p w:rsidR="000E035D" w:rsidRPr="008247E3" w:rsidRDefault="000E035D" w:rsidP="000E035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bCs/>
        </w:rPr>
      </w:pPr>
      <w:r w:rsidRPr="008247E3">
        <w:rPr>
          <w:rFonts w:ascii="Times New Roman" w:hAnsi="Times New Roman"/>
          <w:b/>
          <w:bCs/>
        </w:rPr>
        <w:t>Oil and Natural Gas Corporation Ltd. (ONGC)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Mehsana</w:t>
      </w:r>
      <w:proofErr w:type="spellEnd"/>
      <w:r>
        <w:rPr>
          <w:rFonts w:ascii="Times New Roman" w:hAnsi="Times New Roman"/>
          <w:b/>
          <w:bCs/>
        </w:rPr>
        <w:t xml:space="preserve"> Asset, Gujrat, India    </w:t>
      </w:r>
      <w:r>
        <w:rPr>
          <w:rFonts w:ascii="Times New Roman" w:hAnsi="Times New Roman"/>
          <w:bCs/>
        </w:rPr>
        <w:t>[May 2012</w:t>
      </w:r>
      <w:r w:rsidRPr="008247E3">
        <w:rPr>
          <w:rFonts w:ascii="Times New Roman" w:hAnsi="Times New Roman"/>
          <w:bCs/>
          <w:vertAlign w:val="superscript"/>
        </w:rPr>
        <w:t xml:space="preserve"> </w:t>
      </w:r>
      <w:r w:rsidRPr="008247E3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June 2014</w:t>
      </w:r>
      <w:r w:rsidRPr="008247E3">
        <w:rPr>
          <w:rFonts w:ascii="Times New Roman" w:hAnsi="Times New Roman"/>
          <w:bCs/>
        </w:rPr>
        <w:t>]</w:t>
      </w:r>
    </w:p>
    <w:p w:rsidR="000E035D" w:rsidRPr="00432135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432135">
        <w:rPr>
          <w:rFonts w:ascii="Times New Roman" w:hAnsi="Times New Roman"/>
        </w:rPr>
        <w:t xml:space="preserve">Worked mainly on field to carry out onshore wireline </w:t>
      </w:r>
      <w:proofErr w:type="spellStart"/>
      <w:r w:rsidRPr="00432135">
        <w:rPr>
          <w:rFonts w:ascii="Times New Roman" w:hAnsi="Times New Roman"/>
        </w:rPr>
        <w:t>openhole</w:t>
      </w:r>
      <w:proofErr w:type="spellEnd"/>
      <w:r w:rsidRPr="00432135">
        <w:rPr>
          <w:rFonts w:ascii="Times New Roman" w:hAnsi="Times New Roman"/>
        </w:rPr>
        <w:t xml:space="preserve"> and </w:t>
      </w:r>
      <w:proofErr w:type="spellStart"/>
      <w:r w:rsidRPr="00432135">
        <w:rPr>
          <w:rFonts w:ascii="Times New Roman" w:hAnsi="Times New Roman"/>
        </w:rPr>
        <w:t>casedhole</w:t>
      </w:r>
      <w:proofErr w:type="spellEnd"/>
      <w:r w:rsidRPr="00432135">
        <w:rPr>
          <w:rFonts w:ascii="Times New Roman" w:hAnsi="Times New Roman"/>
        </w:rPr>
        <w:t xml:space="preserve"> logging operations</w:t>
      </w:r>
    </w:p>
    <w:p w:rsidR="000E035D" w:rsidRPr="00432135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Plan, prepare and coordinate to carry out Logging Operations on</w:t>
      </w:r>
      <w:r w:rsidRPr="00D053F3">
        <w:rPr>
          <w:rFonts w:ascii="Times New Roman" w:hAnsi="Times New Roman"/>
        </w:rPr>
        <w:t>shore</w:t>
      </w:r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Mehsana</w:t>
      </w:r>
      <w:proofErr w:type="spellEnd"/>
      <w:r>
        <w:rPr>
          <w:rFonts w:ascii="Times New Roman" w:hAnsi="Times New Roman"/>
        </w:rPr>
        <w:t xml:space="preserve"> field, India</w:t>
      </w:r>
      <w:r w:rsidRPr="00D053F3">
        <w:rPr>
          <w:rFonts w:ascii="Times New Roman" w:hAnsi="Times New Roman"/>
        </w:rPr>
        <w:t xml:space="preserve">. </w:t>
      </w:r>
    </w:p>
    <w:p w:rsidR="000E035D" w:rsidRPr="00432135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053F3">
        <w:rPr>
          <w:rFonts w:ascii="Times New Roman" w:hAnsi="Times New Roman"/>
        </w:rPr>
        <w:t>Cost estimation of operations, QC and quick look analysis</w:t>
      </w:r>
    </w:p>
    <w:p w:rsidR="000E035D" w:rsidRPr="00432135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432135">
        <w:rPr>
          <w:rFonts w:ascii="Times New Roman" w:hAnsi="Times New Roman"/>
        </w:rPr>
        <w:t xml:space="preserve">Coordinate to carry out timely calibration of logging tools </w:t>
      </w:r>
    </w:p>
    <w:p w:rsidR="000E035D" w:rsidRPr="00432135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432135">
        <w:rPr>
          <w:rFonts w:ascii="Times New Roman" w:hAnsi="Times New Roman"/>
        </w:rPr>
        <w:t>Coordination and monitoring of wireline logging operations done by Contractors</w:t>
      </w:r>
    </w:p>
    <w:p w:rsidR="000E035D" w:rsidRPr="00432135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053F3">
        <w:rPr>
          <w:rFonts w:ascii="Times New Roman" w:hAnsi="Times New Roman"/>
        </w:rPr>
        <w:t>Supervision of contractor personnel and mentoring of staff to ensure technical integrity of projects</w:t>
      </w:r>
    </w:p>
    <w:p w:rsidR="000E035D" w:rsidRPr="00432135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4E4F75">
        <w:rPr>
          <w:rFonts w:ascii="Times New Roman" w:hAnsi="Times New Roman"/>
        </w:rPr>
        <w:lastRenderedPageBreak/>
        <w:t>Responsible for obligations resulting from HSE program and activi</w:t>
      </w:r>
      <w:r>
        <w:rPr>
          <w:rFonts w:ascii="Times New Roman" w:hAnsi="Times New Roman"/>
        </w:rPr>
        <w:t>ty plan within the working area</w:t>
      </w:r>
    </w:p>
    <w:p w:rsidR="000E035D" w:rsidRDefault="000E035D" w:rsidP="000E035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432135">
        <w:rPr>
          <w:rFonts w:ascii="Times New Roman" w:hAnsi="Times New Roman"/>
        </w:rPr>
        <w:t>Evaluation of Production logs and give valuable inputs to Production team to enhance production</w:t>
      </w:r>
    </w:p>
    <w:p w:rsidR="000E035D" w:rsidRPr="00432135" w:rsidRDefault="000E035D" w:rsidP="000E035D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0E035D" w:rsidRPr="008247E3" w:rsidRDefault="000E035D" w:rsidP="000E035D">
      <w:pPr>
        <w:pBdr>
          <w:bottom w:val="single" w:sz="4" w:space="1" w:color="auto"/>
        </w:pBdr>
        <w:spacing w:line="240" w:lineRule="auto"/>
        <w:jc w:val="both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Essar Oil Ltd</w:t>
      </w:r>
      <w:r w:rsidRPr="008247E3">
        <w:rPr>
          <w:rStyle w:val="Strong"/>
          <w:rFonts w:ascii="Times New Roman" w:hAnsi="Times New Roman"/>
        </w:rPr>
        <w:t xml:space="preserve"> – </w:t>
      </w:r>
      <w:r>
        <w:rPr>
          <w:rStyle w:val="Strong"/>
          <w:rFonts w:ascii="Times New Roman" w:hAnsi="Times New Roman"/>
        </w:rPr>
        <w:t xml:space="preserve">India                                                                                                      </w:t>
      </w:r>
      <w:r w:rsidRPr="008247E3">
        <w:rPr>
          <w:rStyle w:val="Strong"/>
          <w:rFonts w:ascii="Times New Roman" w:hAnsi="Times New Roman"/>
          <w:b w:val="0"/>
        </w:rPr>
        <w:t>[</w:t>
      </w:r>
      <w:r>
        <w:rPr>
          <w:rStyle w:val="Strong"/>
          <w:rFonts w:ascii="Times New Roman" w:hAnsi="Times New Roman"/>
          <w:b w:val="0"/>
        </w:rPr>
        <w:t>Aug</w:t>
      </w:r>
      <w:r w:rsidRPr="008247E3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2011</w:t>
      </w:r>
      <w:r w:rsidRPr="008247E3">
        <w:rPr>
          <w:rStyle w:val="Strong"/>
          <w:rFonts w:ascii="Times New Roman" w:hAnsi="Times New Roman"/>
          <w:b w:val="0"/>
        </w:rPr>
        <w:t xml:space="preserve">– </w:t>
      </w:r>
      <w:r>
        <w:rPr>
          <w:rStyle w:val="Strong"/>
          <w:rFonts w:ascii="Times New Roman" w:hAnsi="Times New Roman"/>
          <w:b w:val="0"/>
        </w:rPr>
        <w:t>April 2012</w:t>
      </w:r>
      <w:r w:rsidRPr="008247E3">
        <w:rPr>
          <w:rStyle w:val="Strong"/>
          <w:rFonts w:ascii="Times New Roman" w:hAnsi="Times New Roman"/>
          <w:b w:val="0"/>
        </w:rPr>
        <w:t>]</w:t>
      </w:r>
    </w:p>
    <w:p w:rsidR="000E035D" w:rsidRPr="00046D42" w:rsidRDefault="000E035D" w:rsidP="000E035D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r w:rsidRPr="00046D42">
        <w:rPr>
          <w:rFonts w:ascii="Times New Roman" w:hAnsi="Times New Roman"/>
        </w:rPr>
        <w:t xml:space="preserve">Worked on </w:t>
      </w:r>
      <w:proofErr w:type="spellStart"/>
      <w:r w:rsidRPr="00046D42">
        <w:rPr>
          <w:rFonts w:ascii="Times New Roman" w:hAnsi="Times New Roman"/>
          <w:b/>
        </w:rPr>
        <w:t>Promax</w:t>
      </w:r>
      <w:proofErr w:type="spellEnd"/>
      <w:r w:rsidRPr="00046D42">
        <w:rPr>
          <w:rFonts w:ascii="Times New Roman" w:hAnsi="Times New Roman"/>
          <w:b/>
        </w:rPr>
        <w:t xml:space="preserve"> software using real as well as synthetic data</w:t>
      </w:r>
      <w:r w:rsidRPr="00046D42">
        <w:rPr>
          <w:rFonts w:ascii="Times New Roman" w:hAnsi="Times New Roman"/>
        </w:rPr>
        <w:t xml:space="preserve"> to analyse results generated from different migration schemes</w:t>
      </w:r>
    </w:p>
    <w:p w:rsidR="000E035D" w:rsidRPr="008247E3" w:rsidRDefault="000E035D" w:rsidP="000E035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8247E3">
        <w:rPr>
          <w:rFonts w:ascii="Times New Roman" w:hAnsi="Times New Roman"/>
        </w:rPr>
        <w:t xml:space="preserve">Compared results generated from pre-stack and </w:t>
      </w:r>
      <w:r w:rsidRPr="008247E3">
        <w:rPr>
          <w:rFonts w:ascii="Times New Roman" w:hAnsi="Times New Roman"/>
          <w:lang w:val="en-US"/>
        </w:rPr>
        <w:t>post-stack time migration</w:t>
      </w:r>
    </w:p>
    <w:p w:rsidR="000E035D" w:rsidRPr="00B96A7C" w:rsidRDefault="000E035D" w:rsidP="000E035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247E3">
        <w:rPr>
          <w:rFonts w:ascii="Times New Roman" w:hAnsi="Times New Roman"/>
        </w:rPr>
        <w:t xml:space="preserve">Provided qualitative and quantitative results of different schemes and concluded that </w:t>
      </w:r>
      <w:r w:rsidRPr="008247E3">
        <w:rPr>
          <w:rFonts w:ascii="Times New Roman" w:hAnsi="Times New Roman"/>
          <w:b/>
        </w:rPr>
        <w:t>reverse</w:t>
      </w:r>
      <w:r w:rsidRPr="008247E3">
        <w:rPr>
          <w:rFonts w:ascii="Times New Roman" w:hAnsi="Times New Roman"/>
        </w:rPr>
        <w:t xml:space="preserve"> </w:t>
      </w:r>
      <w:r w:rsidRPr="008247E3">
        <w:rPr>
          <w:rFonts w:ascii="Times New Roman" w:hAnsi="Times New Roman"/>
          <w:b/>
        </w:rPr>
        <w:t>time migration</w:t>
      </w:r>
      <w:r w:rsidRPr="008247E3">
        <w:rPr>
          <w:rFonts w:ascii="Times New Roman" w:hAnsi="Times New Roman"/>
        </w:rPr>
        <w:t xml:space="preserve"> gives best results</w:t>
      </w:r>
    </w:p>
    <w:p w:rsidR="000E035D" w:rsidRPr="00B96A7C" w:rsidRDefault="000E035D" w:rsidP="000E035D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line="240" w:lineRule="auto"/>
        <w:jc w:val="both"/>
        <w:rPr>
          <w:rFonts w:ascii="Times New Roman" w:hAnsi="Times New Roman"/>
          <w:b/>
          <w:bCs/>
        </w:rPr>
      </w:pPr>
      <w:r w:rsidRPr="00B96A7C">
        <w:rPr>
          <w:rStyle w:val="Strong"/>
          <w:rFonts w:ascii="Times New Roman" w:hAnsi="Times New Roman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30"/>
        <w:gridCol w:w="3138"/>
        <w:gridCol w:w="2172"/>
      </w:tblGrid>
      <w:tr w:rsidR="000E035D" w:rsidTr="00E72851">
        <w:trPr>
          <w:trHeight w:val="434"/>
        </w:trPr>
        <w:tc>
          <w:tcPr>
            <w:tcW w:w="2808" w:type="dxa"/>
          </w:tcPr>
          <w:p w:rsidR="000E035D" w:rsidRPr="00CE55E8" w:rsidRDefault="000E035D" w:rsidP="00E72851">
            <w:pPr>
              <w:jc w:val="center"/>
              <w:rPr>
                <w:rFonts w:ascii="Times New Roman" w:hAnsi="Times New Roman"/>
                <w:b/>
              </w:rPr>
            </w:pPr>
            <w:r w:rsidRPr="00CE55E8">
              <w:rPr>
                <w:rFonts w:ascii="Times New Roman" w:hAnsi="Times New Roman"/>
                <w:b/>
              </w:rPr>
              <w:t xml:space="preserve">Discipline &amp; Specialization         </w:t>
            </w:r>
          </w:p>
        </w:tc>
        <w:tc>
          <w:tcPr>
            <w:tcW w:w="1530" w:type="dxa"/>
          </w:tcPr>
          <w:p w:rsidR="000E035D" w:rsidRPr="00CE55E8" w:rsidRDefault="000E035D" w:rsidP="00E72851">
            <w:pPr>
              <w:jc w:val="center"/>
              <w:rPr>
                <w:rFonts w:ascii="Times New Roman" w:hAnsi="Times New Roman"/>
                <w:b/>
              </w:rPr>
            </w:pPr>
            <w:r w:rsidRPr="00CE55E8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3138" w:type="dxa"/>
          </w:tcPr>
          <w:p w:rsidR="000E035D" w:rsidRPr="00CE55E8" w:rsidRDefault="000E035D" w:rsidP="00E72851">
            <w:pPr>
              <w:jc w:val="center"/>
              <w:rPr>
                <w:rFonts w:ascii="Times New Roman" w:hAnsi="Times New Roman"/>
                <w:b/>
              </w:rPr>
            </w:pPr>
            <w:r w:rsidRPr="00CE55E8">
              <w:rPr>
                <w:rFonts w:ascii="Times New Roman" w:hAnsi="Times New Roman"/>
                <w:b/>
              </w:rPr>
              <w:t xml:space="preserve">University/Institute                       </w:t>
            </w:r>
          </w:p>
        </w:tc>
        <w:tc>
          <w:tcPr>
            <w:tcW w:w="2172" w:type="dxa"/>
          </w:tcPr>
          <w:p w:rsidR="000E035D" w:rsidRPr="00CE55E8" w:rsidRDefault="000E035D" w:rsidP="00E728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CE55E8">
              <w:rPr>
                <w:rFonts w:ascii="Times New Roman" w:hAnsi="Times New Roman"/>
                <w:b/>
              </w:rPr>
              <w:t>CPI %</w:t>
            </w:r>
          </w:p>
        </w:tc>
      </w:tr>
      <w:tr w:rsidR="000E035D" w:rsidTr="00E72851">
        <w:tc>
          <w:tcPr>
            <w:tcW w:w="2808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M.Sc.(Applied Geophysics)</w:t>
            </w:r>
          </w:p>
        </w:tc>
        <w:tc>
          <w:tcPr>
            <w:tcW w:w="1530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2009-2011</w:t>
            </w:r>
          </w:p>
        </w:tc>
        <w:tc>
          <w:tcPr>
            <w:tcW w:w="3138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Indian Institute of Technology Bombay</w:t>
            </w:r>
          </w:p>
        </w:tc>
        <w:tc>
          <w:tcPr>
            <w:tcW w:w="2172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8.85/10</w:t>
            </w:r>
          </w:p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</w:p>
        </w:tc>
      </w:tr>
      <w:tr w:rsidR="000E035D" w:rsidTr="00E72851">
        <w:tc>
          <w:tcPr>
            <w:tcW w:w="2808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B.Sc.(H) Physics</w:t>
            </w:r>
          </w:p>
        </w:tc>
        <w:tc>
          <w:tcPr>
            <w:tcW w:w="1530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2006-2009</w:t>
            </w:r>
          </w:p>
        </w:tc>
        <w:tc>
          <w:tcPr>
            <w:tcW w:w="3138" w:type="dxa"/>
          </w:tcPr>
          <w:p w:rsidR="000E035D" w:rsidRDefault="000E035D" w:rsidP="00E728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University of Delhi</w:t>
            </w:r>
          </w:p>
        </w:tc>
        <w:tc>
          <w:tcPr>
            <w:tcW w:w="2172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6.7/10</w:t>
            </w:r>
          </w:p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</w:p>
        </w:tc>
      </w:tr>
      <w:tr w:rsidR="000E035D" w:rsidTr="00E72851">
        <w:trPr>
          <w:trHeight w:val="416"/>
        </w:trPr>
        <w:tc>
          <w:tcPr>
            <w:tcW w:w="2808" w:type="dxa"/>
          </w:tcPr>
          <w:p w:rsidR="000E035D" w:rsidRDefault="000E035D" w:rsidP="00E728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Intermediate (10+2)</w:t>
            </w:r>
          </w:p>
        </w:tc>
        <w:tc>
          <w:tcPr>
            <w:tcW w:w="1530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2004-2006</w:t>
            </w:r>
          </w:p>
        </w:tc>
        <w:tc>
          <w:tcPr>
            <w:tcW w:w="3138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Board of Secondary Education</w:t>
            </w:r>
          </w:p>
        </w:tc>
        <w:tc>
          <w:tcPr>
            <w:tcW w:w="2172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7.6/10</w:t>
            </w:r>
          </w:p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</w:p>
        </w:tc>
      </w:tr>
      <w:tr w:rsidR="000E035D" w:rsidTr="00E72851">
        <w:trPr>
          <w:trHeight w:val="380"/>
        </w:trPr>
        <w:tc>
          <w:tcPr>
            <w:tcW w:w="2808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Matriculation</w:t>
            </w:r>
          </w:p>
        </w:tc>
        <w:tc>
          <w:tcPr>
            <w:tcW w:w="1530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3138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Board of Secondary Education</w:t>
            </w:r>
          </w:p>
        </w:tc>
        <w:tc>
          <w:tcPr>
            <w:tcW w:w="2172" w:type="dxa"/>
          </w:tcPr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7.92/10</w:t>
            </w:r>
          </w:p>
          <w:p w:rsidR="000E035D" w:rsidRDefault="000E035D" w:rsidP="00E728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E035D" w:rsidRPr="00B96A7C" w:rsidRDefault="000E035D" w:rsidP="000E035D">
      <w:pPr>
        <w:pStyle w:val="NoSpacing"/>
      </w:pPr>
    </w:p>
    <w:p w:rsidR="000E035D" w:rsidRPr="008247E3" w:rsidRDefault="000E035D" w:rsidP="000E035D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line="24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</w:rPr>
        <w:t>ACCOLADES &amp; ACHIEVEMENTS</w:t>
      </w:r>
    </w:p>
    <w:p w:rsidR="000E035D" w:rsidRDefault="000E035D" w:rsidP="000E03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C0DE0">
        <w:rPr>
          <w:rFonts w:ascii="Times New Roman" w:hAnsi="Times New Roman"/>
          <w:b/>
        </w:rPr>
        <w:t xml:space="preserve">Best </w:t>
      </w:r>
      <w:proofErr w:type="spellStart"/>
      <w:r w:rsidRPr="008C0DE0">
        <w:rPr>
          <w:rFonts w:ascii="Times New Roman" w:hAnsi="Times New Roman"/>
          <w:b/>
        </w:rPr>
        <w:t>Petrophysicist</w:t>
      </w:r>
      <w:proofErr w:type="spellEnd"/>
      <w:r w:rsidRPr="008C0DE0">
        <w:rPr>
          <w:rFonts w:ascii="Times New Roman" w:hAnsi="Times New Roman"/>
          <w:b/>
        </w:rPr>
        <w:t xml:space="preserve"> award</w:t>
      </w:r>
      <w:r>
        <w:rPr>
          <w:rFonts w:ascii="Times New Roman" w:hAnsi="Times New Roman"/>
        </w:rPr>
        <w:t xml:space="preserve"> for “significant contribution in bringing out new prospective area with large upside potential in KG offshore Blocks” by </w:t>
      </w:r>
      <w:proofErr w:type="spellStart"/>
      <w:r>
        <w:rPr>
          <w:rFonts w:ascii="Times New Roman" w:hAnsi="Times New Roman"/>
        </w:rPr>
        <w:t>Geodata</w:t>
      </w:r>
      <w:proofErr w:type="spellEnd"/>
      <w:r>
        <w:rPr>
          <w:rFonts w:ascii="Times New Roman" w:hAnsi="Times New Roman"/>
        </w:rPr>
        <w:t xml:space="preserve"> Processing &amp; interpretation Centre, ONGC (2015-16)</w:t>
      </w:r>
    </w:p>
    <w:p w:rsidR="000E035D" w:rsidRDefault="000E035D" w:rsidP="000E03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 Graduate </w:t>
      </w:r>
      <w:proofErr w:type="spellStart"/>
      <w:r>
        <w:rPr>
          <w:rFonts w:ascii="Times New Roman" w:hAnsi="Times New Roman"/>
        </w:rPr>
        <w:t>Tranee</w:t>
      </w:r>
      <w:proofErr w:type="spellEnd"/>
      <w:r>
        <w:rPr>
          <w:rFonts w:ascii="Times New Roman" w:hAnsi="Times New Roman"/>
        </w:rPr>
        <w:t xml:space="preserve"> of 2012 GT Batch by ONGC (2012)</w:t>
      </w:r>
    </w:p>
    <w:p w:rsidR="000E035D" w:rsidRPr="008247E3" w:rsidRDefault="000E035D" w:rsidP="000E03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247E3">
        <w:rPr>
          <w:rFonts w:ascii="Times New Roman" w:hAnsi="Times New Roman"/>
        </w:rPr>
        <w:t xml:space="preserve">Awarded </w:t>
      </w:r>
      <w:r w:rsidRPr="008247E3">
        <w:rPr>
          <w:rFonts w:ascii="Times New Roman" w:hAnsi="Times New Roman"/>
          <w:b/>
          <w:bCs/>
        </w:rPr>
        <w:t xml:space="preserve">Merit Scholarship </w:t>
      </w:r>
      <w:r w:rsidRPr="008247E3">
        <w:rPr>
          <w:rFonts w:ascii="Times New Roman" w:hAnsi="Times New Roman"/>
        </w:rPr>
        <w:t>by IIT Bombay</w:t>
      </w:r>
      <w:r>
        <w:rPr>
          <w:rFonts w:ascii="Times New Roman" w:hAnsi="Times New Roman"/>
        </w:rPr>
        <w:t xml:space="preserve"> (2009-2011)</w:t>
      </w:r>
    </w:p>
    <w:p w:rsidR="000E035D" w:rsidRPr="008247E3" w:rsidRDefault="000E035D" w:rsidP="000E03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8247E3">
        <w:rPr>
          <w:rFonts w:ascii="Times New Roman" w:hAnsi="Times New Roman"/>
        </w:rPr>
        <w:t>Among the</w:t>
      </w:r>
      <w:r w:rsidRPr="008247E3">
        <w:rPr>
          <w:rFonts w:ascii="Times New Roman" w:hAnsi="Times New Roman"/>
          <w:b/>
        </w:rPr>
        <w:t xml:space="preserve"> 20 students </w:t>
      </w:r>
      <w:r w:rsidRPr="008247E3">
        <w:rPr>
          <w:rFonts w:ascii="Times New Roman" w:hAnsi="Times New Roman"/>
        </w:rPr>
        <w:t>from</w:t>
      </w:r>
      <w:r w:rsidRPr="008247E3">
        <w:rPr>
          <w:rFonts w:ascii="Times New Roman" w:hAnsi="Times New Roman"/>
          <w:b/>
        </w:rPr>
        <w:t xml:space="preserve"> all over India </w:t>
      </w:r>
      <w:r w:rsidRPr="008247E3">
        <w:rPr>
          <w:rFonts w:ascii="Times New Roman" w:hAnsi="Times New Roman"/>
        </w:rPr>
        <w:t>who are</w:t>
      </w:r>
      <w:r w:rsidRPr="008247E3">
        <w:rPr>
          <w:rFonts w:ascii="Times New Roman" w:hAnsi="Times New Roman"/>
          <w:b/>
        </w:rPr>
        <w:t xml:space="preserve"> awarded sponsorship </w:t>
      </w:r>
      <w:r w:rsidRPr="008247E3">
        <w:rPr>
          <w:rFonts w:ascii="Times New Roman" w:hAnsi="Times New Roman"/>
        </w:rPr>
        <w:t>for attending</w:t>
      </w:r>
      <w:r w:rsidRPr="008247E3">
        <w:rPr>
          <w:rFonts w:ascii="Times New Roman" w:hAnsi="Times New Roman"/>
          <w:b/>
        </w:rPr>
        <w:t xml:space="preserve">  and representing their institutes at Petrotech-2010, 19</w:t>
      </w:r>
      <w:r w:rsidRPr="008247E3">
        <w:rPr>
          <w:rFonts w:ascii="Times New Roman" w:hAnsi="Times New Roman"/>
          <w:b/>
          <w:vertAlign w:val="superscript"/>
        </w:rPr>
        <w:t>th</w:t>
      </w:r>
      <w:r w:rsidRPr="008247E3">
        <w:rPr>
          <w:rFonts w:ascii="Times New Roman" w:hAnsi="Times New Roman"/>
          <w:b/>
        </w:rPr>
        <w:t xml:space="preserve"> International Oil and Gas Conference</w:t>
      </w:r>
      <w:r>
        <w:rPr>
          <w:rFonts w:ascii="Times New Roman" w:hAnsi="Times New Roman"/>
          <w:b/>
        </w:rPr>
        <w:t xml:space="preserve"> (2010)</w:t>
      </w:r>
    </w:p>
    <w:p w:rsidR="000E035D" w:rsidRPr="008E4FCB" w:rsidRDefault="000E035D" w:rsidP="000E03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247E3">
        <w:rPr>
          <w:rFonts w:ascii="Times New Roman" w:hAnsi="Times New Roman"/>
          <w:b/>
          <w:bCs/>
        </w:rPr>
        <w:t>All India Rank 32</w:t>
      </w:r>
      <w:r w:rsidRPr="008247E3">
        <w:rPr>
          <w:rFonts w:ascii="Times New Roman" w:hAnsi="Times New Roman"/>
        </w:rPr>
        <w:t xml:space="preserve"> in the</w:t>
      </w:r>
      <w:r w:rsidRPr="008247E3">
        <w:rPr>
          <w:rFonts w:ascii="Times New Roman" w:hAnsi="Times New Roman"/>
          <w:b/>
        </w:rPr>
        <w:t xml:space="preserve"> IIT</w:t>
      </w:r>
      <w:r w:rsidRPr="008247E3">
        <w:rPr>
          <w:rFonts w:ascii="Times New Roman" w:hAnsi="Times New Roman"/>
        </w:rPr>
        <w:t xml:space="preserve"> </w:t>
      </w:r>
      <w:r w:rsidRPr="008247E3">
        <w:rPr>
          <w:rFonts w:ascii="Times New Roman" w:hAnsi="Times New Roman"/>
          <w:b/>
          <w:bCs/>
        </w:rPr>
        <w:t>Joint Admission Test-2009</w:t>
      </w:r>
    </w:p>
    <w:p w:rsidR="000E035D" w:rsidRPr="00483D01" w:rsidRDefault="000E035D" w:rsidP="000E03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E4FCB">
        <w:rPr>
          <w:rFonts w:ascii="Times New Roman" w:hAnsi="Times New Roman"/>
        </w:rPr>
        <w:t xml:space="preserve">Awarded </w:t>
      </w:r>
      <w:r w:rsidRPr="008E4FCB">
        <w:rPr>
          <w:rFonts w:ascii="Times New Roman" w:hAnsi="Times New Roman"/>
          <w:b/>
        </w:rPr>
        <w:t>Certificate of Excellency</w:t>
      </w:r>
      <w:r w:rsidRPr="008E4FCB">
        <w:rPr>
          <w:rFonts w:ascii="Times New Roman" w:hAnsi="Times New Roman"/>
        </w:rPr>
        <w:t xml:space="preserve"> in “Foundation of Seismic Techniques” course by the organization Total </w:t>
      </w:r>
      <w:proofErr w:type="spellStart"/>
      <w:r w:rsidRPr="008E4FCB">
        <w:rPr>
          <w:rFonts w:ascii="Times New Roman" w:hAnsi="Times New Roman"/>
        </w:rPr>
        <w:t>Professeurs</w:t>
      </w:r>
      <w:proofErr w:type="spellEnd"/>
      <w:r w:rsidRPr="008E4FCB">
        <w:rPr>
          <w:rFonts w:ascii="Times New Roman" w:hAnsi="Times New Roman"/>
        </w:rPr>
        <w:t xml:space="preserve"> </w:t>
      </w:r>
      <w:proofErr w:type="spellStart"/>
      <w:r w:rsidRPr="008E4FCB">
        <w:rPr>
          <w:rFonts w:ascii="Times New Roman" w:hAnsi="Times New Roman"/>
        </w:rPr>
        <w:t>Associes</w:t>
      </w:r>
      <w:proofErr w:type="spellEnd"/>
      <w:r w:rsidRPr="008E4FCB">
        <w:rPr>
          <w:rFonts w:ascii="Times New Roman" w:hAnsi="Times New Roman"/>
        </w:rPr>
        <w:t>, France</w:t>
      </w:r>
      <w:r>
        <w:rPr>
          <w:rFonts w:ascii="Times New Roman" w:hAnsi="Times New Roman"/>
        </w:rPr>
        <w:t xml:space="preserve"> (2009)</w:t>
      </w:r>
    </w:p>
    <w:p w:rsidR="000E035D" w:rsidRPr="00483D01" w:rsidRDefault="000E035D" w:rsidP="000E035D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line="24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</w:rPr>
        <w:t>CONFERENCES AND PAPERS</w:t>
      </w:r>
    </w:p>
    <w:p w:rsidR="000E035D" w:rsidRPr="00483D01" w:rsidRDefault="000E035D" w:rsidP="000E035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</w:rPr>
      </w:pPr>
      <w:r w:rsidRPr="00483D01">
        <w:rPr>
          <w:rFonts w:ascii="Times New Roman" w:hAnsi="Times New Roman"/>
        </w:rPr>
        <w:t>Participated</w:t>
      </w:r>
      <w:r>
        <w:rPr>
          <w:rFonts w:ascii="Times New Roman" w:hAnsi="Times New Roman"/>
        </w:rPr>
        <w:t xml:space="preserve"> in Geoindia-2014 international </w:t>
      </w:r>
      <w:r w:rsidRPr="00483D01">
        <w:rPr>
          <w:rFonts w:ascii="Times New Roman" w:hAnsi="Times New Roman"/>
        </w:rPr>
        <w:t xml:space="preserve">conference and presented paper on </w:t>
      </w:r>
      <w:r>
        <w:rPr>
          <w:rFonts w:ascii="Times New Roman" w:hAnsi="Times New Roman"/>
        </w:rPr>
        <w:t>‘</w:t>
      </w:r>
      <w:r w:rsidRPr="008C0DE0">
        <w:rPr>
          <w:rFonts w:ascii="Times New Roman" w:hAnsi="Times New Roman"/>
          <w:b/>
        </w:rPr>
        <w:t>Fluid Characterization using Two Dimensional Nuclear Magnetic Resonance Logging</w:t>
      </w:r>
      <w:r w:rsidRPr="00483D01">
        <w:rPr>
          <w:rFonts w:ascii="Times New Roman" w:hAnsi="Times New Roman"/>
        </w:rPr>
        <w:t xml:space="preserve"> - Case Studies in Oil Field of </w:t>
      </w:r>
      <w:proofErr w:type="spellStart"/>
      <w:r w:rsidRPr="00483D01">
        <w:rPr>
          <w:rFonts w:ascii="Times New Roman" w:hAnsi="Times New Roman"/>
        </w:rPr>
        <w:t>Mehsana</w:t>
      </w:r>
      <w:proofErr w:type="spellEnd"/>
      <w:r w:rsidRPr="00483D01">
        <w:rPr>
          <w:rFonts w:ascii="Times New Roman" w:hAnsi="Times New Roman"/>
        </w:rPr>
        <w:t xml:space="preserve"> Asset. Western Onshore – India”</w:t>
      </w:r>
    </w:p>
    <w:p w:rsidR="000E035D" w:rsidRPr="008C0DE0" w:rsidRDefault="000E035D" w:rsidP="000E035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C0DE0">
        <w:rPr>
          <w:rFonts w:ascii="Times New Roman" w:hAnsi="Times New Roman"/>
        </w:rPr>
        <w:t>epresented IIT Bombay at Petrotech-2010, 19</w:t>
      </w:r>
      <w:r w:rsidRPr="008C0DE0">
        <w:rPr>
          <w:rFonts w:ascii="Times New Roman" w:hAnsi="Times New Roman"/>
          <w:vertAlign w:val="superscript"/>
        </w:rPr>
        <w:t>th</w:t>
      </w:r>
      <w:r w:rsidRPr="008C0DE0">
        <w:rPr>
          <w:rFonts w:ascii="Times New Roman" w:hAnsi="Times New Roman"/>
        </w:rPr>
        <w:t xml:space="preserve"> International Oil and Gas Conference (2010)</w:t>
      </w:r>
    </w:p>
    <w:p w:rsidR="000E035D" w:rsidRPr="008247E3" w:rsidRDefault="000E035D" w:rsidP="000E035D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line="240" w:lineRule="auto"/>
        <w:jc w:val="both"/>
        <w:rPr>
          <w:rStyle w:val="Strong"/>
          <w:rFonts w:ascii="Times New Roman" w:hAnsi="Times New Roman"/>
        </w:rPr>
      </w:pPr>
      <w:r w:rsidRPr="008247E3">
        <w:rPr>
          <w:rStyle w:val="Strong"/>
          <w:rFonts w:ascii="Times New Roman" w:hAnsi="Times New Roman"/>
        </w:rPr>
        <w:t>TECHNICAL SKILLS</w:t>
      </w:r>
    </w:p>
    <w:p w:rsidR="000E035D" w:rsidRPr="008247E3" w:rsidRDefault="000E035D" w:rsidP="000E035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7E3">
        <w:rPr>
          <w:rFonts w:ascii="Times New Roman" w:hAnsi="Times New Roman" w:cs="Times New Roman"/>
          <w:b/>
          <w:bCs/>
          <w:sz w:val="22"/>
          <w:szCs w:val="22"/>
        </w:rPr>
        <w:t>Programming Languages / Environments:</w:t>
      </w:r>
      <w:r w:rsidRPr="008247E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47E3">
        <w:rPr>
          <w:rFonts w:ascii="Times New Roman" w:hAnsi="Times New Roman" w:cs="Times New Roman"/>
          <w:sz w:val="22"/>
          <w:szCs w:val="22"/>
        </w:rPr>
        <w:t>Matlab</w:t>
      </w:r>
      <w:proofErr w:type="spellEnd"/>
      <w:r w:rsidRPr="008247E3">
        <w:rPr>
          <w:rFonts w:ascii="Times New Roman" w:hAnsi="Times New Roman" w:cs="Times New Roman"/>
          <w:sz w:val="22"/>
          <w:szCs w:val="22"/>
        </w:rPr>
        <w:t>, C++</w:t>
      </w:r>
      <w:r w:rsidRPr="008247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8247E3">
        <w:rPr>
          <w:rFonts w:ascii="Times New Roman" w:hAnsi="Times New Roman" w:cs="Times New Roman"/>
          <w:bCs/>
          <w:sz w:val="22"/>
          <w:szCs w:val="22"/>
        </w:rPr>
        <w:t>Pascal /</w:t>
      </w:r>
      <w:r w:rsidRPr="008247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Windows, Linux</w:t>
      </w:r>
    </w:p>
    <w:p w:rsidR="000E035D" w:rsidRPr="00342ABA" w:rsidRDefault="000E035D" w:rsidP="000E035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Industrial Software </w:t>
      </w:r>
      <w:r w:rsidRPr="008247E3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GeoLog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Geoframe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TechLog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PowerLog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OpenWorks</w:t>
      </w:r>
      <w:proofErr w:type="spellEnd"/>
    </w:p>
    <w:p w:rsidR="000E035D" w:rsidRPr="008247E3" w:rsidRDefault="000E035D" w:rsidP="000E035D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line="240" w:lineRule="auto"/>
        <w:jc w:val="both"/>
        <w:rPr>
          <w:rFonts w:ascii="Times New Roman" w:hAnsi="Times New Roman"/>
          <w:b/>
        </w:rPr>
      </w:pPr>
      <w:r w:rsidRPr="008247E3">
        <w:rPr>
          <w:rFonts w:ascii="Times New Roman" w:hAnsi="Times New Roman"/>
          <w:b/>
        </w:rPr>
        <w:t>MEMBESHIPS</w:t>
      </w:r>
    </w:p>
    <w:p w:rsidR="000E035D" w:rsidRPr="008247E3" w:rsidRDefault="000E035D" w:rsidP="000E035D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247E3">
        <w:rPr>
          <w:rFonts w:ascii="Times New Roman" w:hAnsi="Times New Roman"/>
        </w:rPr>
        <w:t>Student member of SEG, SPWLA, AAPG IIT Bombay Chapter</w:t>
      </w:r>
    </w:p>
    <w:p w:rsidR="000233DD" w:rsidRDefault="00520766"/>
    <w:sectPr w:rsidR="000233DD" w:rsidSect="005C3CD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24B"/>
    <w:multiLevelType w:val="hybridMultilevel"/>
    <w:tmpl w:val="CF663C1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011F"/>
    <w:multiLevelType w:val="hybridMultilevel"/>
    <w:tmpl w:val="81204CD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7AD7"/>
    <w:multiLevelType w:val="hybridMultilevel"/>
    <w:tmpl w:val="19FA081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32156"/>
    <w:multiLevelType w:val="hybridMultilevel"/>
    <w:tmpl w:val="42DEB5B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2A6F"/>
    <w:multiLevelType w:val="hybridMultilevel"/>
    <w:tmpl w:val="5BEE521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554A"/>
    <w:multiLevelType w:val="hybridMultilevel"/>
    <w:tmpl w:val="A33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710EC"/>
    <w:multiLevelType w:val="hybridMultilevel"/>
    <w:tmpl w:val="CD2E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12E5D"/>
    <w:multiLevelType w:val="hybridMultilevel"/>
    <w:tmpl w:val="CBB2ED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1AB4"/>
    <w:multiLevelType w:val="hybridMultilevel"/>
    <w:tmpl w:val="45D67F8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A2912"/>
    <w:multiLevelType w:val="hybridMultilevel"/>
    <w:tmpl w:val="8FC4E1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D"/>
    <w:rsid w:val="000E035D"/>
    <w:rsid w:val="00520766"/>
    <w:rsid w:val="00862FD4"/>
    <w:rsid w:val="00B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5D"/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5D"/>
    <w:pPr>
      <w:ind w:left="720"/>
      <w:contextualSpacing/>
    </w:pPr>
  </w:style>
  <w:style w:type="paragraph" w:styleId="NoSpacing">
    <w:name w:val="No Spacing"/>
    <w:uiPriority w:val="1"/>
    <w:qFormat/>
    <w:rsid w:val="000E035D"/>
    <w:pPr>
      <w:spacing w:after="0" w:line="240" w:lineRule="auto"/>
    </w:pPr>
    <w:rPr>
      <w:rFonts w:eastAsiaTheme="minorEastAsia" w:cs="Times New Roman"/>
      <w:lang w:val="en-IN" w:eastAsia="en-IN"/>
    </w:rPr>
  </w:style>
  <w:style w:type="paragraph" w:customStyle="1" w:styleId="Default">
    <w:name w:val="Default"/>
    <w:rsid w:val="000E03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0E035D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E035D"/>
    <w:pPr>
      <w:spacing w:after="0" w:line="240" w:lineRule="auto"/>
    </w:pPr>
    <w:rPr>
      <w:rFonts w:eastAsiaTheme="minorEastAsia" w:cs="Times New Roma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35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5D"/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5D"/>
    <w:pPr>
      <w:ind w:left="720"/>
      <w:contextualSpacing/>
    </w:pPr>
  </w:style>
  <w:style w:type="paragraph" w:styleId="NoSpacing">
    <w:name w:val="No Spacing"/>
    <w:uiPriority w:val="1"/>
    <w:qFormat/>
    <w:rsid w:val="000E035D"/>
    <w:pPr>
      <w:spacing w:after="0" w:line="240" w:lineRule="auto"/>
    </w:pPr>
    <w:rPr>
      <w:rFonts w:eastAsiaTheme="minorEastAsia" w:cs="Times New Roman"/>
      <w:lang w:val="en-IN" w:eastAsia="en-IN"/>
    </w:rPr>
  </w:style>
  <w:style w:type="paragraph" w:customStyle="1" w:styleId="Default">
    <w:name w:val="Default"/>
    <w:rsid w:val="000E03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0E035D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E035D"/>
    <w:pPr>
      <w:spacing w:after="0" w:line="240" w:lineRule="auto"/>
    </w:pPr>
    <w:rPr>
      <w:rFonts w:eastAsiaTheme="minorEastAsia" w:cs="Times New Roma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35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q_iit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SADIQ</dc:creator>
  <cp:lastModifiedBy>Sadiq</cp:lastModifiedBy>
  <cp:revision>2</cp:revision>
  <dcterms:created xsi:type="dcterms:W3CDTF">2016-06-12T11:44:00Z</dcterms:created>
  <dcterms:modified xsi:type="dcterms:W3CDTF">2017-03-15T15:21:00Z</dcterms:modified>
</cp:coreProperties>
</file>